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B3088" w:rsidRPr="001B3088" w:rsidRDefault="001B3088" w:rsidP="001B3088">
      <w:pPr>
        <w:pStyle w:val="ListParagraph"/>
        <w:numPr>
          <w:ilvl w:val="0"/>
          <w:numId w:val="3"/>
        </w:numPr>
        <w:rPr>
          <w:rFonts w:ascii="Times New Roman" w:hAnsi="Times New Roman" w:cs="Times New Roman"/>
          <w:b/>
          <w:sz w:val="24"/>
          <w:szCs w:val="24"/>
        </w:rPr>
      </w:pPr>
      <w:r w:rsidRPr="001B3088">
        <w:rPr>
          <w:rFonts w:ascii="Times New Roman" w:hAnsi="Times New Roman" w:cs="Times New Roman"/>
          <w:b/>
          <w:sz w:val="24"/>
          <w:szCs w:val="24"/>
        </w:rPr>
        <w:t xml:space="preserve">Razlozi zbog kojih se Pravilnik </w:t>
      </w:r>
      <w:r>
        <w:rPr>
          <w:rFonts w:ascii="Times New Roman" w:hAnsi="Times New Roman" w:cs="Times New Roman"/>
          <w:b/>
          <w:sz w:val="24"/>
          <w:szCs w:val="24"/>
        </w:rPr>
        <w:t>donosi</w:t>
      </w:r>
      <w:r w:rsidRPr="001B3088">
        <w:rPr>
          <w:rFonts w:ascii="Times New Roman" w:hAnsi="Times New Roman" w:cs="Times New Roman"/>
          <w:b/>
          <w:sz w:val="24"/>
          <w:szCs w:val="24"/>
        </w:rPr>
        <w:t xml:space="preserve">  </w:t>
      </w:r>
    </w:p>
    <w:p w:rsidR="001B3088" w:rsidRDefault="001B3088" w:rsidP="001B3088">
      <w:pPr>
        <w:spacing w:after="0"/>
        <w:rPr>
          <w:rFonts w:cs="Times New Roman"/>
          <w:szCs w:val="24"/>
        </w:rPr>
      </w:pPr>
      <w:r>
        <w:rPr>
          <w:rFonts w:cs="Times New Roman"/>
          <w:szCs w:val="24"/>
        </w:rPr>
        <w:t xml:space="preserve">Zakonom o pravima samostalnih umjetnika i poticanju kulturnog i umjetničkog stvaralaštva („Narodne </w:t>
      </w:r>
      <w:r w:rsidR="00471E46">
        <w:rPr>
          <w:rFonts w:cs="Times New Roman"/>
          <w:szCs w:val="24"/>
        </w:rPr>
        <w:t>novine“ 43/96., 44/96. i</w:t>
      </w:r>
      <w:r>
        <w:rPr>
          <w:rFonts w:cs="Times New Roman"/>
          <w:szCs w:val="24"/>
        </w:rPr>
        <w:t xml:space="preserve"> 177/04.),</w:t>
      </w:r>
      <w:r w:rsidR="00471E46">
        <w:rPr>
          <w:rFonts w:cs="Times New Roman"/>
          <w:szCs w:val="24"/>
        </w:rPr>
        <w:t xml:space="preserve"> u daljnjem tekstu: Zakon, </w:t>
      </w:r>
      <w:r>
        <w:rPr>
          <w:rFonts w:cs="Times New Roman"/>
          <w:szCs w:val="24"/>
        </w:rPr>
        <w:t>člankom 5. određeno je da samostalni umjetnici na temelju svoga umjetničkog rada imaju pravo na mirovinsko i invalidsko te zdravstveno osiguranje, pod uvjetima iz Zakona te da samostalni umjetnik ima pravo podnijeti zahtjev da mu se doprinosi za mirovinsko i invalidsko te zdravstveno osiguranje plaćaju iz sredstava proračuna Republike Hrvatske.</w:t>
      </w:r>
    </w:p>
    <w:p w:rsidR="00471E46" w:rsidRDefault="00471E46" w:rsidP="001B3088">
      <w:pPr>
        <w:spacing w:after="0"/>
        <w:rPr>
          <w:rFonts w:cs="Times New Roman"/>
          <w:szCs w:val="24"/>
        </w:rPr>
      </w:pPr>
    </w:p>
    <w:p w:rsidR="001B3088" w:rsidRDefault="001B3088" w:rsidP="001B3088">
      <w:pPr>
        <w:spacing w:after="0"/>
        <w:rPr>
          <w:rFonts w:cs="Times New Roman"/>
          <w:szCs w:val="24"/>
        </w:rPr>
      </w:pPr>
      <w:r>
        <w:rPr>
          <w:rFonts w:cs="Times New Roman"/>
          <w:szCs w:val="24"/>
        </w:rPr>
        <w:t xml:space="preserve">O zahtjevu sukladno stavku 3. navedenog članka rješava Stručno povjerenstvo </w:t>
      </w:r>
      <w:r w:rsidR="00471E46">
        <w:rPr>
          <w:rFonts w:cs="Times New Roman"/>
          <w:szCs w:val="24"/>
        </w:rPr>
        <w:t xml:space="preserve">za priznavanje prava samostalnih umjetnika </w:t>
      </w:r>
      <w:r>
        <w:rPr>
          <w:rFonts w:cs="Times New Roman"/>
          <w:szCs w:val="24"/>
        </w:rPr>
        <w:t xml:space="preserve">uz naknadno odobrenje ministra kulture, u postupku i prema uvjetima propisanim Pravilnikom iz članka 7. Zakona. </w:t>
      </w:r>
    </w:p>
    <w:p w:rsidR="00471E46" w:rsidRDefault="00471E46" w:rsidP="001B3088">
      <w:pPr>
        <w:spacing w:after="0"/>
        <w:rPr>
          <w:rFonts w:cs="Times New Roman"/>
          <w:szCs w:val="24"/>
        </w:rPr>
      </w:pPr>
    </w:p>
    <w:p w:rsidR="001B3088" w:rsidRDefault="001B3088" w:rsidP="001B3088">
      <w:pPr>
        <w:spacing w:after="0"/>
        <w:rPr>
          <w:rFonts w:cs="Times New Roman"/>
          <w:szCs w:val="24"/>
        </w:rPr>
      </w:pPr>
      <w:r>
        <w:rPr>
          <w:rFonts w:cs="Times New Roman"/>
          <w:szCs w:val="24"/>
        </w:rPr>
        <w:t xml:space="preserve">Pravilnik o postupku i uvjetima za priznavanje prava samostalnih umjetnika na uplatu doprinosa za mirovinsko i invalidsko te zdravstveno osiguranje iz sredstava proračuna Republike Hrvatske </w:t>
      </w:r>
      <w:r w:rsidR="00471E46">
        <w:rPr>
          <w:rFonts w:cs="Times New Roman"/>
          <w:szCs w:val="24"/>
        </w:rPr>
        <w:t xml:space="preserve">(„Narodne novine“ 119/04.) </w:t>
      </w:r>
      <w:r>
        <w:rPr>
          <w:rFonts w:cs="Times New Roman"/>
          <w:szCs w:val="24"/>
        </w:rPr>
        <w:t>u daljnjem tekstu:</w:t>
      </w:r>
      <w:r w:rsidR="00471E46">
        <w:rPr>
          <w:rFonts w:cs="Times New Roman"/>
          <w:szCs w:val="24"/>
        </w:rPr>
        <w:t xml:space="preserve"> Pravilnik</w:t>
      </w:r>
      <w:r>
        <w:rPr>
          <w:rFonts w:cs="Times New Roman"/>
          <w:szCs w:val="24"/>
        </w:rPr>
        <w:t>, donosi ministar kulture na prijedlog većine postojećih umjetničkih strukovnih udruga uključujući i udrugu samostalnih umjetnika.</w:t>
      </w:r>
    </w:p>
    <w:p w:rsidR="001B3088" w:rsidRDefault="001B3088" w:rsidP="001B3088">
      <w:pPr>
        <w:spacing w:after="0"/>
        <w:rPr>
          <w:rFonts w:cs="Times New Roman"/>
          <w:szCs w:val="24"/>
        </w:rPr>
      </w:pPr>
    </w:p>
    <w:p w:rsidR="001B3088" w:rsidRDefault="001B3088" w:rsidP="001B3088">
      <w:pPr>
        <w:spacing w:after="0"/>
        <w:rPr>
          <w:rFonts w:cs="Times New Roman"/>
          <w:szCs w:val="24"/>
        </w:rPr>
      </w:pPr>
      <w:r>
        <w:rPr>
          <w:rFonts w:cs="Times New Roman"/>
          <w:szCs w:val="24"/>
        </w:rPr>
        <w:t>Pravilnik je posljednji puta izmijenjen, odnosno donesen je novi Pravilnik 23. kolovoza 2004.godine.</w:t>
      </w:r>
      <w:r w:rsidR="00471E46">
        <w:rPr>
          <w:rFonts w:cs="Times New Roman"/>
          <w:szCs w:val="24"/>
        </w:rPr>
        <w:t xml:space="preserve"> </w:t>
      </w:r>
      <w:r>
        <w:rPr>
          <w:rFonts w:cs="Times New Roman"/>
          <w:szCs w:val="24"/>
        </w:rPr>
        <w:t>Stupio je na snagu osmog dana od dana objave u „Narodnim novinama“, osim odredbi članka 19.,</w:t>
      </w:r>
      <w:r w:rsidR="00471E46">
        <w:rPr>
          <w:rFonts w:cs="Times New Roman"/>
          <w:szCs w:val="24"/>
        </w:rPr>
        <w:t xml:space="preserve"> </w:t>
      </w:r>
      <w:r>
        <w:rPr>
          <w:rFonts w:cs="Times New Roman"/>
          <w:szCs w:val="24"/>
        </w:rPr>
        <w:t>20.,</w:t>
      </w:r>
      <w:r w:rsidR="00471E46">
        <w:rPr>
          <w:rFonts w:cs="Times New Roman"/>
          <w:szCs w:val="24"/>
        </w:rPr>
        <w:t xml:space="preserve"> </w:t>
      </w:r>
      <w:r>
        <w:rPr>
          <w:rFonts w:cs="Times New Roman"/>
          <w:szCs w:val="24"/>
        </w:rPr>
        <w:t>21.,</w:t>
      </w:r>
      <w:r w:rsidR="00471E46">
        <w:rPr>
          <w:rFonts w:cs="Times New Roman"/>
          <w:szCs w:val="24"/>
        </w:rPr>
        <w:t xml:space="preserve"> </w:t>
      </w:r>
      <w:r>
        <w:rPr>
          <w:rFonts w:cs="Times New Roman"/>
          <w:szCs w:val="24"/>
        </w:rPr>
        <w:t>22.,</w:t>
      </w:r>
      <w:r w:rsidR="00471E46">
        <w:rPr>
          <w:rFonts w:cs="Times New Roman"/>
          <w:szCs w:val="24"/>
        </w:rPr>
        <w:t xml:space="preserve"> </w:t>
      </w:r>
      <w:r>
        <w:rPr>
          <w:rFonts w:cs="Times New Roman"/>
          <w:szCs w:val="24"/>
        </w:rPr>
        <w:t>23.,24.,</w:t>
      </w:r>
      <w:r w:rsidR="00471E46">
        <w:rPr>
          <w:rFonts w:cs="Times New Roman"/>
          <w:szCs w:val="24"/>
        </w:rPr>
        <w:t xml:space="preserve"> </w:t>
      </w:r>
      <w:r>
        <w:rPr>
          <w:rFonts w:cs="Times New Roman"/>
          <w:szCs w:val="24"/>
        </w:rPr>
        <w:t xml:space="preserve">25. i 26., primjena kojih je započela 1. siječnja 2005. godine. </w:t>
      </w:r>
    </w:p>
    <w:p w:rsidR="00471E46" w:rsidRDefault="00471E46" w:rsidP="001B3088">
      <w:pPr>
        <w:spacing w:after="0"/>
        <w:rPr>
          <w:rFonts w:cs="Times New Roman"/>
          <w:szCs w:val="24"/>
        </w:rPr>
      </w:pPr>
    </w:p>
    <w:p w:rsidR="001B3088" w:rsidRDefault="001B3088" w:rsidP="001B3088">
      <w:pPr>
        <w:rPr>
          <w:rFonts w:cs="Times New Roman"/>
          <w:szCs w:val="24"/>
        </w:rPr>
      </w:pPr>
      <w:r>
        <w:rPr>
          <w:rFonts w:cs="Times New Roman"/>
          <w:szCs w:val="24"/>
        </w:rPr>
        <w:t>Novine su bile: revizija priznatih prava samostalnih umjetnika na temelju ukupno ostvarenog godišnjeg dohotka z</w:t>
      </w:r>
      <w:r w:rsidR="003D7CCE">
        <w:rPr>
          <w:rFonts w:cs="Times New Roman"/>
          <w:szCs w:val="24"/>
        </w:rPr>
        <w:t>a</w:t>
      </w:r>
      <w:r>
        <w:rPr>
          <w:rFonts w:cs="Times New Roman"/>
          <w:szCs w:val="24"/>
        </w:rPr>
        <w:t xml:space="preserve"> prethodne 3 (tri) godine – svake 3 (tri) godine i revizija priznatih prava samostalnih umjetnika na temelju umjetničkog stvaralaštva svakih 6 (šest) godina.</w:t>
      </w:r>
    </w:p>
    <w:p w:rsidR="001B3088" w:rsidRDefault="001B3088" w:rsidP="001B3088">
      <w:pPr>
        <w:rPr>
          <w:rFonts w:cs="Times New Roman"/>
          <w:szCs w:val="24"/>
        </w:rPr>
      </w:pPr>
      <w:r>
        <w:rPr>
          <w:rFonts w:cs="Times New Roman"/>
          <w:szCs w:val="24"/>
        </w:rPr>
        <w:t>Tijekom godina primjene Pravilnika te zbog ulaska Republike Hrvatske u Europsku uniju</w:t>
      </w:r>
      <w:r w:rsidR="00D11DA6">
        <w:rPr>
          <w:rFonts w:cs="Times New Roman"/>
          <w:szCs w:val="24"/>
        </w:rPr>
        <w:t>,</w:t>
      </w:r>
      <w:r>
        <w:rPr>
          <w:rFonts w:cs="Times New Roman"/>
          <w:szCs w:val="24"/>
        </w:rPr>
        <w:t xml:space="preserve"> 1. srpnja 2013. godine, utvrđena je potreba donošenja novog Pravilnika, sadržajem kvalitetnijih normi, koje uređuju postupak priznavanja prava na uplatu doprinosa samostalnih umjetnika iz sredstava proračuna Republike Hrvatske te revizija priznatih prava samostalnih umjetnika. </w:t>
      </w:r>
    </w:p>
    <w:p w:rsidR="001B3088" w:rsidRDefault="001B3088" w:rsidP="001B3088">
      <w:pPr>
        <w:rPr>
          <w:rFonts w:cs="Times New Roman"/>
          <w:szCs w:val="24"/>
        </w:rPr>
      </w:pPr>
      <w:r>
        <w:rPr>
          <w:rFonts w:cs="Times New Roman"/>
          <w:szCs w:val="24"/>
        </w:rPr>
        <w:t xml:space="preserve">Iako, treba naglasiti da u postupku </w:t>
      </w:r>
      <w:r w:rsidR="00D94CE6">
        <w:rPr>
          <w:rFonts w:cs="Times New Roman"/>
          <w:szCs w:val="24"/>
        </w:rPr>
        <w:t>pristupanja</w:t>
      </w:r>
      <w:r>
        <w:rPr>
          <w:rFonts w:cs="Times New Roman"/>
          <w:szCs w:val="24"/>
        </w:rPr>
        <w:t xml:space="preserve"> Republike Hrvatske Europskoj uniji, zakonska regulativa u području kulture je ostavljena isključivo u nadležnosti Republike Hrvatske.   </w:t>
      </w:r>
    </w:p>
    <w:p w:rsidR="001B3088" w:rsidRDefault="001B3088" w:rsidP="001B3088">
      <w:pPr>
        <w:rPr>
          <w:rFonts w:cs="Times New Roman"/>
          <w:szCs w:val="24"/>
        </w:rPr>
      </w:pPr>
      <w:r>
        <w:rPr>
          <w:rFonts w:cs="Times New Roman"/>
          <w:szCs w:val="24"/>
        </w:rPr>
        <w:t xml:space="preserve">Novine koje donosi Pravilnik su: </w:t>
      </w:r>
    </w:p>
    <w:p w:rsidR="001B3088" w:rsidRPr="00753E1A" w:rsidRDefault="001B3088" w:rsidP="001B3088">
      <w:pPr>
        <w:pStyle w:val="ListParagraph"/>
        <w:numPr>
          <w:ilvl w:val="0"/>
          <w:numId w:val="2"/>
        </w:numPr>
        <w:jc w:val="both"/>
        <w:rPr>
          <w:rFonts w:ascii="Times New Roman" w:hAnsi="Times New Roman" w:cs="Times New Roman"/>
          <w:sz w:val="24"/>
          <w:szCs w:val="24"/>
        </w:rPr>
      </w:pPr>
      <w:r w:rsidRPr="00753E1A">
        <w:rPr>
          <w:rFonts w:ascii="Times New Roman" w:hAnsi="Times New Roman" w:cs="Times New Roman"/>
          <w:sz w:val="24"/>
          <w:szCs w:val="24"/>
        </w:rPr>
        <w:t>postupak priznavanja prava na uplatu doprinosa pojednostavljen je u odnosu na obveznu dokumentaciju, nastojalo se izbjeći suvišno administriranje, uz zadržavanje neophodne kvalitete pri donošenju odluka u postupku i po novoj, izmijenjenoj dokumentaciji, uz otvaranje mogućnosti nesmetanog protoka i rada umjetnika u Republici Hrvatskoj kao pridruženoj članici velike Europske obitelji</w:t>
      </w:r>
      <w:r>
        <w:rPr>
          <w:rFonts w:ascii="Times New Roman" w:hAnsi="Times New Roman" w:cs="Times New Roman"/>
          <w:sz w:val="24"/>
          <w:szCs w:val="24"/>
        </w:rPr>
        <w:t>,</w:t>
      </w:r>
    </w:p>
    <w:p w:rsidR="001B3088" w:rsidRDefault="001B3088" w:rsidP="001B308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w:t>
      </w:r>
      <w:r w:rsidRPr="00753E1A">
        <w:rPr>
          <w:rFonts w:ascii="Times New Roman" w:hAnsi="Times New Roman" w:cs="Times New Roman"/>
          <w:sz w:val="24"/>
          <w:szCs w:val="24"/>
        </w:rPr>
        <w:t xml:space="preserve">amjera je bila pojednostaviti postupak priznavanja prava samostalnih umjetnika na uplatu doprinosa iz sredstava proračuna Republike Hrvatske, revizija priznatih prava, ostaviti prostor za izvrsnost u umjetnosti, uz izbjegavanje nepotrebnog administriranja.  </w:t>
      </w:r>
    </w:p>
    <w:p w:rsidR="0028470F" w:rsidRPr="00753E1A" w:rsidRDefault="0028470F" w:rsidP="0028470F">
      <w:pPr>
        <w:pStyle w:val="ListParagraph"/>
        <w:jc w:val="both"/>
        <w:rPr>
          <w:rFonts w:ascii="Times New Roman" w:hAnsi="Times New Roman" w:cs="Times New Roman"/>
          <w:sz w:val="24"/>
          <w:szCs w:val="24"/>
        </w:rPr>
      </w:pPr>
    </w:p>
    <w:p w:rsidR="001E715B" w:rsidRPr="001B3088" w:rsidRDefault="001E715B" w:rsidP="001B3088">
      <w:pPr>
        <w:pStyle w:val="ListParagraph"/>
        <w:numPr>
          <w:ilvl w:val="0"/>
          <w:numId w:val="3"/>
        </w:numPr>
        <w:jc w:val="center"/>
        <w:rPr>
          <w:rFonts w:ascii="Times New Roman" w:hAnsi="Times New Roman" w:cs="Times New Roman"/>
          <w:b/>
          <w:sz w:val="24"/>
        </w:rPr>
      </w:pPr>
      <w:r w:rsidRPr="001B3088">
        <w:rPr>
          <w:rFonts w:ascii="Times New Roman" w:hAnsi="Times New Roman" w:cs="Times New Roman"/>
          <w:b/>
          <w:sz w:val="24"/>
        </w:rPr>
        <w:t>Obrazloženje novina novog Pravilnika u odnosu na važeći Pravilnik</w:t>
      </w:r>
    </w:p>
    <w:p w:rsidR="001E715B" w:rsidRPr="00E03561" w:rsidRDefault="001E715B" w:rsidP="001E715B">
      <w:pPr>
        <w:ind w:firstLine="0"/>
        <w:jc w:val="center"/>
        <w:rPr>
          <w:b/>
        </w:rPr>
      </w:pPr>
    </w:p>
    <w:p w:rsidR="001E715B" w:rsidRPr="00EC60FC" w:rsidRDefault="001E715B" w:rsidP="001E715B">
      <w:pPr>
        <w:ind w:firstLine="0"/>
        <w:rPr>
          <w:b/>
        </w:rPr>
      </w:pPr>
      <w:r w:rsidRPr="00EC60FC">
        <w:rPr>
          <w:b/>
        </w:rPr>
        <w:t xml:space="preserve">Uz naziv Pravilnika </w:t>
      </w:r>
    </w:p>
    <w:p w:rsidR="001E715B" w:rsidRDefault="001E715B" w:rsidP="001E715B">
      <w:pPr>
        <w:ind w:firstLine="0"/>
      </w:pPr>
      <w:r>
        <w:t xml:space="preserve">U nazivu Pravilnika je dodana riječ „obveznih“ doprinosa kako bi se preciziralo o kojim doprinosima je riječ, odnosno kako bi se izbjegla situacija da zakonodavac, nekim drugim propisima, promijeni naziv obveznih doprinosa. </w:t>
      </w:r>
    </w:p>
    <w:p w:rsidR="001E715B" w:rsidRDefault="001E715B" w:rsidP="001E715B">
      <w:pPr>
        <w:ind w:firstLine="0"/>
      </w:pPr>
      <w:r>
        <w:t xml:space="preserve">Prema važećim propisima obvezni doprinosi su mirovinsko i zdravstveno osiguranje. </w:t>
      </w:r>
    </w:p>
    <w:p w:rsidR="001E715B" w:rsidRPr="00EC60FC" w:rsidRDefault="001E715B" w:rsidP="001E715B">
      <w:pPr>
        <w:ind w:firstLine="0"/>
      </w:pPr>
      <w:r>
        <w:t>U važećem Pravilniku je u nazivu Pravilnika navedeno invalidsko osiguranje, koje se više ne koristi jer je obuhvaćeno mirovinskim osiguranjem, stoga je nužno brisati riječ „invalidsko“.</w:t>
      </w:r>
    </w:p>
    <w:p w:rsidR="001E715B" w:rsidRPr="00E03561" w:rsidRDefault="001E715B" w:rsidP="001E715B">
      <w:pPr>
        <w:ind w:firstLine="0"/>
        <w:rPr>
          <w:b/>
        </w:rPr>
      </w:pPr>
      <w:r w:rsidRPr="00E03561">
        <w:rPr>
          <w:b/>
        </w:rPr>
        <w:t>Uz članak 1.</w:t>
      </w:r>
    </w:p>
    <w:p w:rsidR="001E715B" w:rsidRDefault="001E715B" w:rsidP="001E715B">
      <w:pPr>
        <w:ind w:firstLine="0"/>
      </w:pPr>
      <w:r>
        <w:t>U stavku 1. dodaje se riječ „obveznih“ doprinosa iz razloga obrazloženih „Uz naziv Pravilnika“.</w:t>
      </w:r>
    </w:p>
    <w:p w:rsidR="001E715B" w:rsidRDefault="001E715B" w:rsidP="001E715B">
      <w:pPr>
        <w:ind w:firstLine="0"/>
      </w:pPr>
      <w:r>
        <w:t>Pojam „zamjetan</w:t>
      </w:r>
      <w:r w:rsidR="00C229A7">
        <w:t>“</w:t>
      </w:r>
      <w:r>
        <w:t xml:space="preserve"> </w:t>
      </w:r>
      <w:r w:rsidR="00C229A7">
        <w:t>prinos</w:t>
      </w:r>
      <w:r>
        <w:t xml:space="preserve"> zamjenjuje se pojmom „ izniman</w:t>
      </w:r>
      <w:r w:rsidR="00C229A7">
        <w:t>“</w:t>
      </w:r>
      <w:r>
        <w:t xml:space="preserve"> </w:t>
      </w:r>
      <w:r w:rsidR="00C229A7">
        <w:t>prinos</w:t>
      </w:r>
      <w:bookmarkStart w:id="0" w:name="_GoBack"/>
      <w:bookmarkEnd w:id="0"/>
      <w:r w:rsidRPr="00923740">
        <w:t xml:space="preserve"> hrvatskoj kulturi i umjetnosti. </w:t>
      </w:r>
    </w:p>
    <w:p w:rsidR="001E715B" w:rsidRDefault="001E715B" w:rsidP="001E715B">
      <w:pPr>
        <w:ind w:firstLine="0"/>
      </w:pPr>
      <w:r>
        <w:t xml:space="preserve">U stavku 2. navodi se pun naziv tijela koje provodi postupak. </w:t>
      </w:r>
    </w:p>
    <w:p w:rsidR="001E715B" w:rsidRDefault="001E715B" w:rsidP="001E715B">
      <w:pPr>
        <w:ind w:firstLine="0"/>
        <w:rPr>
          <w:b/>
        </w:rPr>
      </w:pPr>
      <w:r>
        <w:rPr>
          <w:b/>
        </w:rPr>
        <w:t>Uz članak 2.</w:t>
      </w:r>
    </w:p>
    <w:p w:rsidR="001E715B" w:rsidRPr="00D974A6" w:rsidRDefault="001E715B" w:rsidP="001E715B">
      <w:pPr>
        <w:ind w:firstLine="0"/>
      </w:pPr>
      <w:r>
        <w:t>Dodaje se nova odredba kako bi se naglasila ravnopravnost muškarca</w:t>
      </w:r>
      <w:r w:rsidRPr="006162A8">
        <w:t xml:space="preserve"> </w:t>
      </w:r>
      <w:r w:rsidR="00D3334D">
        <w:t xml:space="preserve">i žene, sukladno Zakonu o suzbijanju diskriminacije. </w:t>
      </w:r>
      <w:r>
        <w:t xml:space="preserve">Naglašava se da se riječi i pojmovi koji imaju rodno značenje odnose jednako na muški i ženski rod. Koristeći npr. naziv „samostalni umjetnik“ podrazumijeva se da je riječ o muškarcu - samostalnom umjetniku ili ženi - samostalnoj umjetnici. Ista je situacija i s tumačenjem riječi: ministar – ministrica, podnositelj zahtjeva – podnositeljica zahtjeva itd. </w:t>
      </w:r>
    </w:p>
    <w:p w:rsidR="001E715B" w:rsidRDefault="001E715B" w:rsidP="001E715B">
      <w:pPr>
        <w:ind w:firstLine="0"/>
        <w:rPr>
          <w:b/>
        </w:rPr>
      </w:pPr>
      <w:r>
        <w:rPr>
          <w:b/>
        </w:rPr>
        <w:t xml:space="preserve">Uz članak 3. </w:t>
      </w:r>
      <w:r w:rsidRPr="00E61F0D">
        <w:rPr>
          <w:i/>
        </w:rPr>
        <w:t>(bivši čl. 2</w:t>
      </w:r>
      <w:r>
        <w:rPr>
          <w:i/>
        </w:rPr>
        <w:t xml:space="preserve"> st. 1.</w:t>
      </w:r>
      <w:r w:rsidRPr="00E61F0D">
        <w:rPr>
          <w:i/>
        </w:rPr>
        <w:t>)</w:t>
      </w:r>
    </w:p>
    <w:p w:rsidR="001E715B" w:rsidRDefault="001E715B" w:rsidP="001E715B">
      <w:pPr>
        <w:ind w:firstLine="0"/>
      </w:pPr>
      <w:r>
        <w:t>Riječi „ima pravo</w:t>
      </w:r>
      <w:r w:rsidR="00917019">
        <w:t>“ podnijeti zahtjev, zamijenjene</w:t>
      </w:r>
      <w:r>
        <w:t xml:space="preserve"> su riječima „ može“ podnijeti zahtjev.</w:t>
      </w:r>
    </w:p>
    <w:p w:rsidR="001E715B" w:rsidRDefault="001E715B" w:rsidP="001E715B">
      <w:pPr>
        <w:ind w:firstLine="0"/>
        <w:rPr>
          <w:b/>
        </w:rPr>
      </w:pPr>
      <w:r>
        <w:rPr>
          <w:b/>
        </w:rPr>
        <w:t xml:space="preserve">Uz članak 4. </w:t>
      </w:r>
      <w:r>
        <w:rPr>
          <w:i/>
        </w:rPr>
        <w:t>(bivši čl. 2 st. 2. i 3.)</w:t>
      </w:r>
    </w:p>
    <w:p w:rsidR="001E715B" w:rsidRDefault="001E715B" w:rsidP="001E715B">
      <w:pPr>
        <w:ind w:firstLine="0"/>
      </w:pPr>
      <w:r>
        <w:t>Promijenjena je numeracija.</w:t>
      </w:r>
      <w:r w:rsidR="003627BB">
        <w:t xml:space="preserve"> </w:t>
      </w:r>
    </w:p>
    <w:p w:rsidR="001E715B" w:rsidRDefault="001E715B" w:rsidP="001E715B">
      <w:pPr>
        <w:ind w:firstLine="0"/>
        <w:rPr>
          <w:b/>
        </w:rPr>
      </w:pPr>
      <w:r>
        <w:rPr>
          <w:b/>
        </w:rPr>
        <w:t xml:space="preserve">Uz članak 5. </w:t>
      </w:r>
      <w:r>
        <w:rPr>
          <w:i/>
        </w:rPr>
        <w:t>(bivši čl. 15)</w:t>
      </w:r>
    </w:p>
    <w:p w:rsidR="001E715B" w:rsidRDefault="001E715B" w:rsidP="001E715B">
      <w:pPr>
        <w:ind w:firstLine="0"/>
      </w:pPr>
      <w:r>
        <w:t>Promijenjena je numeracija.</w:t>
      </w:r>
    </w:p>
    <w:p w:rsidR="001E715B" w:rsidRDefault="001E715B" w:rsidP="001E715B">
      <w:pPr>
        <w:ind w:firstLine="0"/>
        <w:rPr>
          <w:b/>
        </w:rPr>
      </w:pPr>
      <w:r>
        <w:rPr>
          <w:b/>
        </w:rPr>
        <w:t xml:space="preserve">Uz članak 6. </w:t>
      </w:r>
      <w:r>
        <w:rPr>
          <w:i/>
        </w:rPr>
        <w:t>(bivši čl. 3)</w:t>
      </w:r>
    </w:p>
    <w:p w:rsidR="001E715B" w:rsidRDefault="001E715B" w:rsidP="001E715B">
      <w:pPr>
        <w:spacing w:after="0"/>
        <w:ind w:firstLine="0"/>
        <w:rPr>
          <w:rFonts w:eastAsia="Times New Roman" w:cs="Times New Roman"/>
          <w:szCs w:val="24"/>
        </w:rPr>
      </w:pPr>
      <w:r>
        <w:rPr>
          <w:rFonts w:eastAsia="Times New Roman" w:cs="Times New Roman"/>
          <w:szCs w:val="24"/>
        </w:rPr>
        <w:t>U stavku 1. d</w:t>
      </w:r>
      <w:r w:rsidRPr="00CF11DB">
        <w:rPr>
          <w:rFonts w:eastAsia="Times New Roman" w:cs="Times New Roman"/>
          <w:szCs w:val="24"/>
        </w:rPr>
        <w:t>odatkom</w:t>
      </w:r>
      <w:r>
        <w:rPr>
          <w:rFonts w:eastAsia="Times New Roman" w:cs="Times New Roman"/>
          <w:szCs w:val="24"/>
        </w:rPr>
        <w:t xml:space="preserve"> riječi</w:t>
      </w:r>
      <w:r w:rsidRPr="00CF11DB">
        <w:rPr>
          <w:rFonts w:eastAsia="Times New Roman" w:cs="Times New Roman"/>
          <w:szCs w:val="24"/>
        </w:rPr>
        <w:t xml:space="preserve"> „sukladno članku </w:t>
      </w:r>
      <w:r>
        <w:rPr>
          <w:rFonts w:eastAsia="Times New Roman" w:cs="Times New Roman"/>
          <w:szCs w:val="24"/>
        </w:rPr>
        <w:t>5</w:t>
      </w:r>
      <w:r w:rsidRPr="00CF11DB">
        <w:rPr>
          <w:rFonts w:eastAsia="Times New Roman" w:cs="Times New Roman"/>
          <w:szCs w:val="24"/>
        </w:rPr>
        <w:t>. Pravilnika“ upućuje se na imenovan</w:t>
      </w:r>
      <w:r>
        <w:rPr>
          <w:rFonts w:eastAsia="Times New Roman" w:cs="Times New Roman"/>
          <w:szCs w:val="24"/>
        </w:rPr>
        <w:t>je članova i zamjenika članova S</w:t>
      </w:r>
      <w:r w:rsidRPr="00CF11DB">
        <w:rPr>
          <w:rFonts w:eastAsia="Times New Roman" w:cs="Times New Roman"/>
          <w:szCs w:val="24"/>
        </w:rPr>
        <w:t>tručnih povjerenstava prema područjima stvaralaštva: književno i književnoprijevodno, kazališno, filmsko, glazbeno itd.</w:t>
      </w:r>
    </w:p>
    <w:p w:rsidR="001E715B" w:rsidRPr="00CF11DB" w:rsidRDefault="001E715B" w:rsidP="001E715B">
      <w:pPr>
        <w:spacing w:after="0"/>
        <w:ind w:firstLine="0"/>
        <w:rPr>
          <w:rFonts w:eastAsia="Times New Roman" w:cs="Times New Roman"/>
          <w:szCs w:val="24"/>
        </w:rPr>
      </w:pPr>
    </w:p>
    <w:p w:rsidR="001E715B" w:rsidRDefault="001E715B" w:rsidP="001E715B">
      <w:pPr>
        <w:ind w:firstLine="0"/>
        <w:rPr>
          <w:bCs/>
        </w:rPr>
      </w:pPr>
      <w:r>
        <w:t xml:space="preserve">U stavku 1. točki 3. propisuje se da </w:t>
      </w:r>
      <w:r>
        <w:rPr>
          <w:bCs/>
        </w:rPr>
        <w:t>u</w:t>
      </w:r>
      <w:r w:rsidRPr="00EF6336">
        <w:rPr>
          <w:bCs/>
        </w:rPr>
        <w:t>mjetničke strukovne udruge</w:t>
      </w:r>
      <w:r w:rsidRPr="00EF6336">
        <w:rPr>
          <w:b/>
          <w:bCs/>
        </w:rPr>
        <w:t xml:space="preserve">, </w:t>
      </w:r>
      <w:r w:rsidRPr="00CF11DB">
        <w:rPr>
          <w:bCs/>
        </w:rPr>
        <w:t>odnosno</w:t>
      </w:r>
      <w:r w:rsidRPr="00EF6336">
        <w:rPr>
          <w:bCs/>
        </w:rPr>
        <w:t xml:space="preserve"> umjetničke strukovne udruge istog </w:t>
      </w:r>
      <w:r w:rsidRPr="00CF11DB">
        <w:rPr>
          <w:bCs/>
        </w:rPr>
        <w:t>područja umjetničkog stvaralaštva zajednički</w:t>
      </w:r>
      <w:r>
        <w:rPr>
          <w:bCs/>
        </w:rPr>
        <w:t xml:space="preserve"> imenuju</w:t>
      </w:r>
      <w:r w:rsidRPr="00CF11DB">
        <w:rPr>
          <w:bCs/>
        </w:rPr>
        <w:t xml:space="preserve"> 3 (tri) predstavnika - člana i</w:t>
      </w:r>
      <w:r w:rsidRPr="00CF11DB">
        <w:rPr>
          <w:bCs/>
          <w:i/>
        </w:rPr>
        <w:t xml:space="preserve"> </w:t>
      </w:r>
      <w:r w:rsidRPr="00CF11DB">
        <w:rPr>
          <w:bCs/>
        </w:rPr>
        <w:t>3 (tri) zamjenika člana (od kojih je najmanje</w:t>
      </w:r>
      <w:r w:rsidRPr="00EF6336">
        <w:rPr>
          <w:bCs/>
        </w:rPr>
        <w:t xml:space="preserve"> jedan samostalni umjetnik). </w:t>
      </w:r>
      <w:r>
        <w:rPr>
          <w:bCs/>
        </w:rPr>
        <w:t xml:space="preserve">Novina je u tome što se imenuju 3 zamjenika člana, a ne kao što je bilo do sada da se imenuje potreban broj zamjenika. </w:t>
      </w:r>
    </w:p>
    <w:p w:rsidR="001E715B" w:rsidRDefault="001E715B" w:rsidP="001E715B">
      <w:pPr>
        <w:ind w:firstLine="0"/>
        <w:rPr>
          <w:bCs/>
        </w:rPr>
      </w:pPr>
      <w:r>
        <w:rPr>
          <w:bCs/>
        </w:rPr>
        <w:t xml:space="preserve">Naglasak se također stavlja na riječ „zajednički“, čime se olakšava sastav i rad Stručnog povjerenstva. </w:t>
      </w:r>
    </w:p>
    <w:p w:rsidR="001E715B" w:rsidRDefault="001E715B" w:rsidP="001E715B">
      <w:pPr>
        <w:spacing w:after="0"/>
        <w:ind w:firstLine="0"/>
        <w:rPr>
          <w:rFonts w:eastAsia="Times New Roman" w:cs="Times New Roman"/>
          <w:szCs w:val="24"/>
        </w:rPr>
      </w:pPr>
      <w:r w:rsidRPr="00CF11DB">
        <w:rPr>
          <w:rFonts w:eastAsia="Times New Roman" w:cs="Times New Roman"/>
          <w:szCs w:val="24"/>
        </w:rPr>
        <w:t xml:space="preserve">Stari stavak 2. se </w:t>
      </w:r>
      <w:r>
        <w:rPr>
          <w:rFonts w:eastAsia="Times New Roman" w:cs="Times New Roman"/>
          <w:szCs w:val="24"/>
        </w:rPr>
        <w:t>briše</w:t>
      </w:r>
      <w:r w:rsidRPr="00CF11DB">
        <w:rPr>
          <w:rFonts w:eastAsia="Times New Roman" w:cs="Times New Roman"/>
          <w:szCs w:val="24"/>
        </w:rPr>
        <w:t xml:space="preserve"> zbog složenog postupka sastavljanja i rada Stručnog povjerenstva.</w:t>
      </w:r>
    </w:p>
    <w:p w:rsidR="001E715B" w:rsidRPr="00CF11DB" w:rsidRDefault="001E715B" w:rsidP="001E715B">
      <w:pPr>
        <w:spacing w:after="0"/>
        <w:ind w:firstLine="0"/>
        <w:rPr>
          <w:rFonts w:eastAsia="Times New Roman" w:cs="Times New Roman"/>
          <w:szCs w:val="24"/>
        </w:rPr>
      </w:pPr>
    </w:p>
    <w:p w:rsidR="001E715B" w:rsidRDefault="001E715B" w:rsidP="001E715B">
      <w:pPr>
        <w:ind w:firstLine="0"/>
        <w:rPr>
          <w:b/>
        </w:rPr>
      </w:pPr>
      <w:r>
        <w:rPr>
          <w:b/>
        </w:rPr>
        <w:t xml:space="preserve">Uz članak 7. </w:t>
      </w:r>
      <w:r>
        <w:rPr>
          <w:i/>
        </w:rPr>
        <w:t>(bivši čl. 4)</w:t>
      </w:r>
    </w:p>
    <w:p w:rsidR="001E715B" w:rsidRDefault="001E715B" w:rsidP="001E715B">
      <w:pPr>
        <w:ind w:firstLine="0"/>
        <w:rPr>
          <w:bCs/>
        </w:rPr>
      </w:pPr>
      <w:r>
        <w:rPr>
          <w:bCs/>
        </w:rPr>
        <w:t xml:space="preserve">Novina je da se propisuje potrebna dokumentacija i postupak verifikacije popisa udruga </w:t>
      </w:r>
      <w:r w:rsidRPr="00C37F4E">
        <w:rPr>
          <w:bCs/>
        </w:rPr>
        <w:t>na temelju čijih potvrda se ostvaruje pravo na neoporezivi dio umjetničkog autorskog honorara za umjetničko djelo.</w:t>
      </w:r>
    </w:p>
    <w:p w:rsidR="001E715B" w:rsidRDefault="001E715B" w:rsidP="001E715B">
      <w:pPr>
        <w:ind w:firstLine="0"/>
        <w:rPr>
          <w:b/>
        </w:rPr>
      </w:pPr>
      <w:r>
        <w:rPr>
          <w:b/>
        </w:rPr>
        <w:t xml:space="preserve">Uz članak 8. </w:t>
      </w:r>
      <w:r>
        <w:rPr>
          <w:i/>
        </w:rPr>
        <w:t>(bivši čl. 4 st. 2. i 3.)</w:t>
      </w:r>
    </w:p>
    <w:p w:rsidR="001E715B" w:rsidRPr="00EF6336" w:rsidRDefault="001E715B" w:rsidP="001E715B">
      <w:pPr>
        <w:ind w:firstLine="0"/>
        <w:rPr>
          <w:bCs/>
        </w:rPr>
      </w:pPr>
      <w:r>
        <w:rPr>
          <w:bCs/>
        </w:rPr>
        <w:t xml:space="preserve">Propisuje se imenovanje i verifikacija članova i zamjenika članova Stručnih povjerenstava, s tim da se briše obveza konzultacije s predsjednicima udruga zbog česte pasivnosti i odugovlačenja, odnosno predsjednici udruga su osobe koje su ovlaštene zastupati udrugu te imaju propisani rok od 30 dana za imenovanje članova i zamjenika članova Stručnog povjerenstva i nema potrebe da ih se još dodatno konzultira. </w:t>
      </w:r>
    </w:p>
    <w:p w:rsidR="001E715B" w:rsidRDefault="001E715B" w:rsidP="001E715B">
      <w:pPr>
        <w:ind w:firstLine="0"/>
        <w:rPr>
          <w:b/>
        </w:rPr>
      </w:pPr>
      <w:r>
        <w:rPr>
          <w:b/>
        </w:rPr>
        <w:t xml:space="preserve">Uz članak 9. </w:t>
      </w:r>
      <w:r>
        <w:rPr>
          <w:i/>
        </w:rPr>
        <w:t>(bivši čl. 7. i 6.)</w:t>
      </w:r>
    </w:p>
    <w:p w:rsidR="001E715B" w:rsidRDefault="001E715B" w:rsidP="001E715B">
      <w:pPr>
        <w:ind w:firstLine="0"/>
      </w:pPr>
      <w:r>
        <w:t xml:space="preserve">U stavku 2. riječi „imaju mandat“ zamjenjuju se riječima „imenuju se na mandat“ radi terminologije. </w:t>
      </w:r>
    </w:p>
    <w:p w:rsidR="001E715B" w:rsidRDefault="001E715B" w:rsidP="001E715B">
      <w:pPr>
        <w:ind w:firstLine="0"/>
      </w:pPr>
      <w:r>
        <w:t>U stavku 5. riječima „u toj“ umjetničkoj strukovnoj udruzi, prestanak mandata se jasnije veže uz prestanak članstva u udruzi koja je člana imenovala.</w:t>
      </w:r>
    </w:p>
    <w:p w:rsidR="001E715B" w:rsidRDefault="001E715B" w:rsidP="001E715B">
      <w:pPr>
        <w:ind w:firstLine="0"/>
      </w:pPr>
      <w:r>
        <w:t xml:space="preserve">U stavku 6. određuje se rok od 30 dana za obavješćivanje HZSU-a </w:t>
      </w:r>
      <w:r w:rsidRPr="009670DA">
        <w:t>o imenovanju, prestanku i opozivu mandata članu i zamjeniku člana Stručnog povjerenstva.</w:t>
      </w:r>
    </w:p>
    <w:p w:rsidR="001E715B" w:rsidRDefault="001E715B" w:rsidP="001E715B">
      <w:pPr>
        <w:ind w:firstLine="0"/>
        <w:rPr>
          <w:b/>
        </w:rPr>
      </w:pPr>
      <w:r>
        <w:rPr>
          <w:b/>
        </w:rPr>
        <w:t xml:space="preserve">Uz članak 10. </w:t>
      </w:r>
      <w:r>
        <w:rPr>
          <w:i/>
        </w:rPr>
        <w:t>(bivši čl. 5.)</w:t>
      </w:r>
    </w:p>
    <w:p w:rsidR="001E715B" w:rsidRDefault="001E715B" w:rsidP="001E715B">
      <w:pPr>
        <w:ind w:firstLine="0"/>
      </w:pPr>
      <w:r>
        <w:t>U stavku 3. propisuje se da č</w:t>
      </w:r>
      <w:r w:rsidRPr="009F6CA0">
        <w:t>lanovi Stručnog povjerenstva na svakoj sjednici biraju između</w:t>
      </w:r>
      <w:r>
        <w:t xml:space="preserve"> sebe,</w:t>
      </w:r>
      <w:r w:rsidRPr="009F6CA0">
        <w:t xml:space="preserve"> </w:t>
      </w:r>
      <w:r>
        <w:t>osim</w:t>
      </w:r>
      <w:r w:rsidRPr="009F6CA0">
        <w:t xml:space="preserve"> predsjedatelja</w:t>
      </w:r>
      <w:r>
        <w:t>,</w:t>
      </w:r>
      <w:r w:rsidRPr="009F6CA0">
        <w:t xml:space="preserve"> i zamjenika predsjedatelja.</w:t>
      </w:r>
      <w:r>
        <w:t xml:space="preserve"> Ovom odredbom se želi postići da u slučaju spriječenosti predsjedatelja, rješenje Stručnog povjerenstva može potpisati i zamjenik predsjedatelja. </w:t>
      </w:r>
    </w:p>
    <w:p w:rsidR="001E715B" w:rsidRDefault="001E715B" w:rsidP="001E715B">
      <w:pPr>
        <w:ind w:firstLine="0"/>
      </w:pPr>
      <w:r>
        <w:t xml:space="preserve">U stavku 8. izričito se propisuje koliko članova Stručnog povjerenstva mora biti suglasno da bi zahtjev bio usvojen, odnosno zahtjev je </w:t>
      </w:r>
      <w:r w:rsidRPr="001B5148">
        <w:t xml:space="preserve">usvojen ako su najmanje 4 (četiri) člana Stručnog povjerenstva suglasna. </w:t>
      </w:r>
      <w:r>
        <w:t xml:space="preserve">Do sada se odluka donosila 2/3 većinom glasova, što pri matematičkom obračunu znači da je 2/3 od 5 osoba, članova Stručnog povjerenstva = 3,3333. </w:t>
      </w:r>
    </w:p>
    <w:p w:rsidR="001E715B" w:rsidRDefault="001E715B" w:rsidP="001E715B">
      <w:pPr>
        <w:ind w:firstLine="0"/>
        <w:rPr>
          <w:b/>
        </w:rPr>
      </w:pPr>
      <w:r>
        <w:rPr>
          <w:b/>
        </w:rPr>
        <w:t xml:space="preserve">Uz članak 11. </w:t>
      </w:r>
      <w:r>
        <w:rPr>
          <w:i/>
        </w:rPr>
        <w:t>(bivši čl. 11.)</w:t>
      </w:r>
    </w:p>
    <w:p w:rsidR="001E715B" w:rsidRDefault="001E715B" w:rsidP="001E715B">
      <w:pPr>
        <w:ind w:firstLine="0"/>
      </w:pPr>
      <w:r>
        <w:t xml:space="preserve">U stavku 2. </w:t>
      </w:r>
      <w:r w:rsidR="00071024">
        <w:t>propisuje</w:t>
      </w:r>
      <w:r>
        <w:t xml:space="preserve"> se novina da u iznimnim slučajevima rješenje potpisuje zamjenik predsjedatelja, čime se želi postići da u slučaju spriječenosti predsjedatelja, rješenje Stručnog povjerenstva može potpisati i zamjenik predsjedatelja.</w:t>
      </w:r>
    </w:p>
    <w:p w:rsidR="001E715B" w:rsidRDefault="001E715B" w:rsidP="001E715B">
      <w:pPr>
        <w:ind w:firstLine="0"/>
      </w:pPr>
      <w:r>
        <w:t xml:space="preserve">U stavku 4. predlaže se da se Pravilnikom propiše rok unutar kojeg je ministar kulture, odnosno ministrica kulture dužna izdati ili odbiti izdavanje naknadnog odobrenja rješenja Stručnog povjerenstva, čime bi se ubrzao postupak izdavanja naknadne suglasnosti od strane Ministarstva kulture, odnosno ubrzalo donošenje rješenja u postupku priznavanja i revizije priznatih prava na uplatu doprinosa. </w:t>
      </w:r>
    </w:p>
    <w:p w:rsidR="001E715B" w:rsidRDefault="001E715B" w:rsidP="001E715B">
      <w:pPr>
        <w:ind w:firstLine="0"/>
      </w:pPr>
      <w:r>
        <w:t xml:space="preserve">U stavku 5. propisuje se da se žalba protiv rješenja Stručnog povjerenstva predaje Ministarstvu kulture putem HZSU-a. </w:t>
      </w:r>
    </w:p>
    <w:p w:rsidR="001E715B" w:rsidRDefault="001E715B" w:rsidP="001E715B">
      <w:pPr>
        <w:ind w:firstLine="0"/>
        <w:rPr>
          <w:b/>
        </w:rPr>
      </w:pPr>
      <w:r>
        <w:rPr>
          <w:b/>
        </w:rPr>
        <w:t xml:space="preserve">Uz članak 12. </w:t>
      </w:r>
      <w:r>
        <w:rPr>
          <w:i/>
        </w:rPr>
        <w:t>(bivši čl. 8.)</w:t>
      </w:r>
    </w:p>
    <w:p w:rsidR="001E715B" w:rsidRDefault="001E715B" w:rsidP="001E715B">
      <w:pPr>
        <w:ind w:firstLine="0"/>
      </w:pPr>
      <w:r w:rsidRPr="00CE2D5A">
        <w:t>Dodatkom „</w:t>
      </w:r>
      <w:r>
        <w:t xml:space="preserve">primarno </w:t>
      </w:r>
      <w:r w:rsidRPr="00CE2D5A">
        <w:t xml:space="preserve">u Republici Hrvatskoj“ želi se naglasiti da kriterije prvenstveno treba </w:t>
      </w:r>
      <w:r>
        <w:t>udovoljiti</w:t>
      </w:r>
      <w:r w:rsidRPr="00CE2D5A">
        <w:t xml:space="preserve"> u RH.</w:t>
      </w:r>
    </w:p>
    <w:p w:rsidR="001E715B" w:rsidRDefault="001E715B" w:rsidP="001E715B">
      <w:pPr>
        <w:ind w:firstLine="0"/>
      </w:pPr>
      <w:r>
        <w:t xml:space="preserve">Briše se riječ „jedinim“ zanimanjem jer umjetnik može ostvarivati dohodak i izvan umjetničke djelatnosti. </w:t>
      </w:r>
    </w:p>
    <w:p w:rsidR="001E715B" w:rsidRDefault="001E715B" w:rsidP="001E715B">
      <w:pPr>
        <w:ind w:firstLine="0"/>
        <w:rPr>
          <w:b/>
        </w:rPr>
      </w:pPr>
      <w:r>
        <w:rPr>
          <w:b/>
        </w:rPr>
        <w:t xml:space="preserve">Uz članak 13. </w:t>
      </w:r>
      <w:r>
        <w:rPr>
          <w:i/>
        </w:rPr>
        <w:t>(bivši čl. 8.)</w:t>
      </w:r>
    </w:p>
    <w:p w:rsidR="001E715B" w:rsidRDefault="001E715B" w:rsidP="001E715B">
      <w:pPr>
        <w:ind w:firstLine="0"/>
      </w:pPr>
      <w:r>
        <w:t>Promijenjena je numeracija.</w:t>
      </w:r>
    </w:p>
    <w:p w:rsidR="001E715B" w:rsidRDefault="001E715B" w:rsidP="001E715B">
      <w:pPr>
        <w:ind w:firstLine="0"/>
        <w:rPr>
          <w:b/>
        </w:rPr>
      </w:pPr>
      <w:r>
        <w:rPr>
          <w:b/>
        </w:rPr>
        <w:t xml:space="preserve">Uz članak 14. </w:t>
      </w:r>
      <w:r>
        <w:rPr>
          <w:i/>
        </w:rPr>
        <w:t>(bivši čl. 9.)</w:t>
      </w:r>
    </w:p>
    <w:p w:rsidR="001E715B" w:rsidRDefault="001E715B" w:rsidP="001E715B">
      <w:pPr>
        <w:ind w:firstLine="0"/>
      </w:pPr>
      <w:r>
        <w:t xml:space="preserve">Ovom odredbom propisuje se dokumentacija koju umjetnik dostavlja u postupku za priznavanje prava na uplatu doprinosa. </w:t>
      </w:r>
    </w:p>
    <w:p w:rsidR="001E715B" w:rsidRDefault="001E715B" w:rsidP="001E715B">
      <w:pPr>
        <w:ind w:firstLine="0"/>
      </w:pPr>
      <w:r>
        <w:t>Osim što je promijenjen redoslijed dokumentacije po točkama, novina je što podnositelj zahtjeva više neće morati prilagati posebno osobni i umjetnički životopis, s obzirom na to da je praksa pokazala da je popis sveukupnog profesionalnog umjetničkog djelovanja po godina</w:t>
      </w:r>
      <w:r w:rsidR="00F22524">
        <w:t>ma</w:t>
      </w:r>
      <w:r>
        <w:t xml:space="preserve"> dostatan Stručnom povjerenstvu pri utvrđivanju činjenica potrebnih za provođenje postupka za priznavanje prava na uplatu doprinosa. </w:t>
      </w:r>
    </w:p>
    <w:p w:rsidR="001E715B" w:rsidRDefault="001E715B" w:rsidP="001E715B">
      <w:pPr>
        <w:ind w:firstLine="0"/>
      </w:pPr>
      <w:r>
        <w:t>Također je novina da podnositelj zahtjeva više neće morati prilagati potvrdu o mjestu prebivališta u Republici Hrvatskoj jer priloženom preslikom osobne iskaznice razvidno je i prebivalište te nema potrebe da se umjetnik dodatno opterećuje vremenski i financijski.</w:t>
      </w:r>
    </w:p>
    <w:p w:rsidR="001E715B" w:rsidRDefault="001E715B" w:rsidP="001E715B">
      <w:pPr>
        <w:ind w:firstLine="0"/>
      </w:pPr>
      <w:r>
        <w:t xml:space="preserve">Isto tako, izostavlja se, kao obvezna dokumentacija, Izvješće ovlaštene umjetničke strukovne udruge primarnog umjetničkog stvaralaštva podnositelja zahtjeva o ispunjavanju brojčanih kriterija Pravilnika. Stručno povjerenstvo, pri razmatranju umjetničke dokumentacije, često utvrdi da je Izvješće netočno pa čak i da umjetnik ne udovoljava brojčanim kriterijima Pravilnika, iako je u Izvješću potvrđeno da udovoljava. Takva situacija stvara velike probleme u žalbenom postupku, budući da umjetnici u žalbenim navodima istaknu da je umjetnička strukovna udruga svojim Izvješćem već utvrdila da udovoljava brojčanim kriterijima, a Stručno povjerenstvo postupa suprotno Izvješću. Također je potrebno naglasiti da nema potrebe da udruge utvrđuju brojčane kriterije jer je Stručno povjerenstvo nadležno </w:t>
      </w:r>
      <w:r w:rsidR="00F85BD5">
        <w:t>odlučivati</w:t>
      </w:r>
      <w:r>
        <w:t xml:space="preserve"> zahtjev za priznavanje prava na uplatu doprinosa, uz naknadno odobrenje ministra kulture.  </w:t>
      </w:r>
    </w:p>
    <w:p w:rsidR="001E715B" w:rsidRDefault="001E715B" w:rsidP="001E715B">
      <w:pPr>
        <w:ind w:firstLine="0"/>
      </w:pPr>
      <w:r>
        <w:t xml:space="preserve">Upute direktiva EU-a su da se </w:t>
      </w:r>
      <w:r w:rsidR="00322B43">
        <w:t>poslovi vezani uz administraciju smanje</w:t>
      </w:r>
      <w:r>
        <w:t xml:space="preserve"> na što manju razinu. Također, Zakon o općem upravnom postupku, Načelo učinkovitosti i ekonomičnosti, propisuje da se u upravnim stvarima postupa što je moguće jednostavnije i uz što manje troškova. </w:t>
      </w:r>
    </w:p>
    <w:p w:rsidR="001E715B" w:rsidRDefault="001E715B" w:rsidP="001E715B">
      <w:pPr>
        <w:ind w:firstLine="0"/>
      </w:pPr>
      <w:r>
        <w:t xml:space="preserve">Izjava o visini ukupno ostvarenog dohotka za prethodne 3 godine također više nije obvezna dokumentacija jer su potvrde porezne uprave o visini dohotka za prethodne 3 godine mjerodavan pokazatelj visine ostvarenog dohotka. Često se u praksi dogodi da umjetnik, unatoč utvrđenom dohotku od strane nadležne porezne uprave, izjavi da je ostvario dohodak različit od dohotka iskazanog u potvrdama porezne uprave i to upravo iz razloga kako bi udovoljio financijskim kriterijima Pravilnika. Postavlja se pitanje treba li Stručno povjerenstvo uvažiti dohodak iskazan Izjavom samostalnog umjetnika ili dohodak utvrđen od strane nadležne porezne uprave? Stručno povjerenstvo je primarno uvažavalo potvrde porezne uprave, ali se onda opet javljaju problemi u žalbenom postupku. Zaključak Upravnog odbora HZSU-a je da je Izvješće suvišno u postupku priznavanja prava na uplatu doprinosa. </w:t>
      </w:r>
    </w:p>
    <w:p w:rsidR="001E715B" w:rsidRDefault="001E715B" w:rsidP="001E715B">
      <w:pPr>
        <w:ind w:firstLine="0"/>
      </w:pPr>
      <w:r>
        <w:t xml:space="preserve">Danom pristupanja Republike Hrvatske Europskoj uniji, 1. srpnja 2013., neće više postojati radna knjižica, u fizičkom obliku, nego će se voditi u elektronskom obliku. Kako je preslika radne knjižice obvezan dio dokumentacije, umjesto preslike radne knjižice umjetnik će biti obvezan dostaviti, prema trenutnom prijedlogu, Potvrdu o mirovinskom stažu, u kojoj bi bili iskazani podaci potrebni u postupku priznavanja prava na uplatu doprinosa. </w:t>
      </w:r>
    </w:p>
    <w:p w:rsidR="001E715B" w:rsidRDefault="001E715B" w:rsidP="001E715B">
      <w:pPr>
        <w:ind w:firstLine="0"/>
        <w:rPr>
          <w:b/>
        </w:rPr>
      </w:pPr>
      <w:r>
        <w:rPr>
          <w:b/>
        </w:rPr>
        <w:t xml:space="preserve">Uz članak 15. </w:t>
      </w:r>
      <w:r>
        <w:rPr>
          <w:i/>
        </w:rPr>
        <w:t>(bivši čl. 10. i 16.)</w:t>
      </w:r>
    </w:p>
    <w:p w:rsidR="001E715B" w:rsidRDefault="001E715B" w:rsidP="001E715B">
      <w:pPr>
        <w:ind w:firstLine="0"/>
      </w:pPr>
      <w:r>
        <w:t xml:space="preserve">Propisuje se razdoblje razmatranja umjetničkog stvaralaštva te potreban broj godina profesionalnog umjetničkog djelovanja. </w:t>
      </w:r>
    </w:p>
    <w:p w:rsidR="001E715B" w:rsidRDefault="001E715B" w:rsidP="001E715B">
      <w:pPr>
        <w:ind w:firstLine="0"/>
      </w:pPr>
      <w:r>
        <w:t>Novina je što se propisuje da se plesačima iz baletnog-plesnog stvaralaštva, razmatra umjetničko stvaral</w:t>
      </w:r>
      <w:r w:rsidR="0025121F">
        <w:t>aštvo u posljednje</w:t>
      </w:r>
      <w:r>
        <w:t xml:space="preserve"> 3 godine, zbog specifičnosti umjetničke djelatnosti, dok svim ostalim umjetnicima, podnositeljima zahtjeva, kao i do sada, razmatra se umjetničko stvaralaštvo u posljednjih 5 godina. </w:t>
      </w:r>
    </w:p>
    <w:p w:rsidR="001E715B" w:rsidRDefault="001E715B" w:rsidP="001E715B">
      <w:pPr>
        <w:ind w:firstLine="0"/>
      </w:pPr>
      <w:r>
        <w:t xml:space="preserve">Za samostalne umjetnike koji imaju završenu odgovarajuću akademiju ili fakultete, ostaje važeća odredba na snazi, samo je promijenjen redoslijed riječi i preciznije je definirano te su umetnute riječi </w:t>
      </w:r>
      <w:r w:rsidRPr="00632B6E">
        <w:t xml:space="preserve">„u primarnom području umjetničkog stvaralaštva“ </w:t>
      </w:r>
      <w:r>
        <w:t xml:space="preserve">čime se </w:t>
      </w:r>
      <w:r w:rsidRPr="00632B6E">
        <w:t>želi nedvojbeno izraziti da umjetnik može podnijeti zahtjev u zvanju za koje je stekao diplomu.</w:t>
      </w:r>
      <w:r>
        <w:t xml:space="preserve"> </w:t>
      </w:r>
    </w:p>
    <w:p w:rsidR="001E715B" w:rsidRDefault="001E715B" w:rsidP="001E715B">
      <w:pPr>
        <w:ind w:firstLine="0"/>
      </w:pPr>
      <w:r>
        <w:t xml:space="preserve">Naziv izvođač </w:t>
      </w:r>
      <w:r w:rsidRPr="00734E39">
        <w:t xml:space="preserve">zabavne, pop, rock i </w:t>
      </w:r>
      <w:r>
        <w:t xml:space="preserve">narodne glazbe, promijenjen je u izvođač </w:t>
      </w:r>
      <w:r w:rsidRPr="00734E39">
        <w:t xml:space="preserve">zabavne, pop, rock i </w:t>
      </w:r>
      <w:r w:rsidRPr="003B717F">
        <w:rPr>
          <w:u w:val="single"/>
        </w:rPr>
        <w:t>etno</w:t>
      </w:r>
      <w:r>
        <w:t xml:space="preserve"> glazbe.</w:t>
      </w:r>
    </w:p>
    <w:p w:rsidR="001E715B" w:rsidRDefault="001E715B" w:rsidP="001E715B">
      <w:pPr>
        <w:ind w:firstLine="0"/>
        <w:rPr>
          <w:b/>
        </w:rPr>
      </w:pPr>
      <w:r>
        <w:rPr>
          <w:b/>
        </w:rPr>
        <w:t xml:space="preserve">Uz članak 16. </w:t>
      </w:r>
      <w:r>
        <w:rPr>
          <w:i/>
        </w:rPr>
        <w:t>(bivši čl. 10. i 8.)</w:t>
      </w:r>
    </w:p>
    <w:p w:rsidR="001E715B" w:rsidRDefault="001E715B" w:rsidP="001E715B">
      <w:pPr>
        <w:ind w:firstLine="0"/>
      </w:pPr>
      <w:r>
        <w:t>Ovom odredbom propisuju se financijski kriteriji za priznavanje prava na uplatu doprinosa. Financijski kriteriji podredno se primjenjuju i za financijsku reviziju priznatih prava na uplatu doprinosa.</w:t>
      </w:r>
    </w:p>
    <w:p w:rsidR="001E715B" w:rsidRDefault="001E715B" w:rsidP="001E715B">
      <w:pPr>
        <w:ind w:firstLine="0"/>
      </w:pPr>
      <w:r>
        <w:t xml:space="preserve">Propisuje se </w:t>
      </w:r>
      <w:r w:rsidR="008A5EDE">
        <w:t>drugačiji</w:t>
      </w:r>
      <w:r>
        <w:t xml:space="preserve"> način utvrđivanja financijskog limita. Umjesto terminologije „bruto godišnje plaće uposlenog akademski obrazovanog umjetnika“ te „prosječno ostvarenog dohotka radnika u Republici Hrvatskoj za prethodnu godinu“, pri utvrđivanju financijskog limita koristi se terminologija „prosječna godišnja</w:t>
      </w:r>
      <w:r w:rsidR="00F1510E">
        <w:t xml:space="preserve"> bruto plaća</w:t>
      </w:r>
      <w:r w:rsidRPr="00632B6E">
        <w:t xml:space="preserve"> po zaposlenom u pravnim osobama Republike Hrvatske za prethodnu godinu</w:t>
      </w:r>
      <w:r>
        <w:t xml:space="preserve">“, s obzirom na to da taj podatak objavljuje Državni zavod za statistiku u Narodnim novinama, dok se prethodno navedena terminologija službeno ne objavljuje. Neznatno je povišen financijski limit za prosječni ukupni godišnji dohodak ostvaren od samostalne umjetničke djelatnosti za prethodne 3 godine. </w:t>
      </w:r>
    </w:p>
    <w:p w:rsidR="001E715B" w:rsidRDefault="001E715B" w:rsidP="001E715B">
      <w:pPr>
        <w:ind w:firstLine="0"/>
        <w:rPr>
          <w:b/>
        </w:rPr>
      </w:pPr>
      <w:r>
        <w:rPr>
          <w:b/>
        </w:rPr>
        <w:t xml:space="preserve">Uz članak 17. </w:t>
      </w:r>
      <w:r>
        <w:rPr>
          <w:i/>
        </w:rPr>
        <w:t>(bivši čl. 10.)</w:t>
      </w:r>
    </w:p>
    <w:p w:rsidR="001E715B" w:rsidRDefault="001E715B" w:rsidP="001E715B">
      <w:pPr>
        <w:ind w:firstLine="0"/>
      </w:pPr>
      <w:r w:rsidRPr="00923740">
        <w:t>Pojam „zamjetan doprinos“ zamjenjuj</w:t>
      </w:r>
      <w:r>
        <w:t xml:space="preserve">e se pojmom „ izniman doprinos“ hrvatskoj kulturi i umjetnosti. </w:t>
      </w:r>
    </w:p>
    <w:p w:rsidR="001E715B" w:rsidRDefault="00573600" w:rsidP="001E715B">
      <w:pPr>
        <w:ind w:firstLine="0"/>
      </w:pPr>
      <w:r>
        <w:t>Diskutabilna je</w:t>
      </w:r>
      <w:r w:rsidR="00DB6EF7">
        <w:t xml:space="preserve"> definicij</w:t>
      </w:r>
      <w:r>
        <w:t>a</w:t>
      </w:r>
      <w:r w:rsidR="00DB6EF7">
        <w:t xml:space="preserve"> </w:t>
      </w:r>
      <w:r w:rsidR="001E715B">
        <w:t xml:space="preserve">Iznimnog doprinosa hrvatskoj kulturi i umjetnosti jer je teško točno definirati taj pojam. Ako se i definira, Stručno povjerenstvo gubi pravo odlučivanja na temelju slobodne ocjene. </w:t>
      </w:r>
    </w:p>
    <w:p w:rsidR="001E715B" w:rsidRDefault="001E715B" w:rsidP="001E715B">
      <w:pPr>
        <w:ind w:firstLine="0"/>
      </w:pPr>
      <w:r>
        <w:t>Ako imate konkretan prijedlog definicije Iznimnog doprinosa hrvatskoj kulturi i umjetnosti</w:t>
      </w:r>
      <w:r w:rsidR="002A1FFB">
        <w:t xml:space="preserve"> (kao dostavljeni prijedlog udruga iz filmskog stvaralaštva)</w:t>
      </w:r>
      <w:r>
        <w:t>, ljubazno Vas molim da dostavite HZSU-u ka</w:t>
      </w:r>
      <w:r w:rsidR="003B3788">
        <w:t xml:space="preserve">o bi isti zajednički razmotrili, uz napomenu da definicija Iznimnog doprinosa hrvatskoj kulturi treba biti </w:t>
      </w:r>
      <w:r w:rsidR="003B3788" w:rsidRPr="003B3788">
        <w:rPr>
          <w:u w:val="single"/>
        </w:rPr>
        <w:t>jedinstvena</w:t>
      </w:r>
      <w:r w:rsidR="003B3788">
        <w:t xml:space="preserve"> za sva područja umjetničkog stvaralaštva. </w:t>
      </w:r>
      <w:r>
        <w:t xml:space="preserve"> </w:t>
      </w:r>
    </w:p>
    <w:p w:rsidR="001E715B" w:rsidRDefault="001E715B" w:rsidP="001E715B">
      <w:pPr>
        <w:ind w:firstLine="0"/>
        <w:rPr>
          <w:b/>
        </w:rPr>
      </w:pPr>
      <w:r>
        <w:rPr>
          <w:b/>
        </w:rPr>
        <w:t xml:space="preserve">Uz članak 18. </w:t>
      </w:r>
      <w:r>
        <w:rPr>
          <w:i/>
        </w:rPr>
        <w:t>(bivši čl. 12. i 17.)</w:t>
      </w:r>
    </w:p>
    <w:p w:rsidR="001E715B" w:rsidRDefault="001E715B" w:rsidP="001E715B">
      <w:pPr>
        <w:ind w:firstLine="0"/>
      </w:pPr>
      <w:r>
        <w:t xml:space="preserve">Propisuje se način i rokovi prijave samostalnih umjetnika na Hrvatski zavod za mirovinsko osiguranje i Hrvatski zavod za zdravstveno osiguranje. </w:t>
      </w:r>
    </w:p>
    <w:p w:rsidR="001E715B" w:rsidRDefault="001E715B" w:rsidP="001E715B">
      <w:pPr>
        <w:ind w:firstLine="0"/>
      </w:pPr>
      <w:r>
        <w:t xml:space="preserve">Novina je da samostalni umjetnik kojemu je rješenjem Stručnog povjerenstva priznato pravo na uplatu doprinosa, može početi koristiti to pravo, osim nakon rodiljnog dopusta, bolovanja, i otkaznog roka, također i nakon roditeljskog, posvojiteljskog, skrbničkog ili udomiteljskog dopusta. </w:t>
      </w:r>
    </w:p>
    <w:p w:rsidR="00471E46" w:rsidRDefault="009B064F" w:rsidP="00471E46">
      <w:pPr>
        <w:ind w:firstLine="0"/>
        <w:rPr>
          <w:rFonts w:cs="Times New Roman"/>
          <w:szCs w:val="24"/>
        </w:rPr>
      </w:pPr>
      <w:r>
        <w:rPr>
          <w:b/>
        </w:rPr>
        <w:t xml:space="preserve">Uz članak 19. </w:t>
      </w:r>
      <w:r w:rsidR="001E715B" w:rsidRPr="007B60D0">
        <w:rPr>
          <w:rFonts w:cs="Times New Roman"/>
          <w:i/>
          <w:szCs w:val="24"/>
        </w:rPr>
        <w:t>(bivši čl.14.)</w:t>
      </w:r>
      <w:r w:rsidR="001E715B">
        <w:rPr>
          <w:rFonts w:cs="Times New Roman"/>
          <w:szCs w:val="24"/>
        </w:rPr>
        <w:t xml:space="preserve"> </w:t>
      </w:r>
    </w:p>
    <w:p w:rsidR="001E715B" w:rsidRDefault="009B064F" w:rsidP="00471E46">
      <w:pPr>
        <w:ind w:firstLine="0"/>
        <w:rPr>
          <w:rFonts w:cs="Times New Roman"/>
          <w:szCs w:val="24"/>
        </w:rPr>
      </w:pPr>
      <w:r>
        <w:rPr>
          <w:rFonts w:cs="Times New Roman"/>
          <w:szCs w:val="24"/>
        </w:rPr>
        <w:t>P</w:t>
      </w:r>
      <w:r w:rsidR="001E715B">
        <w:rPr>
          <w:rFonts w:cs="Times New Roman"/>
          <w:szCs w:val="24"/>
        </w:rPr>
        <w:t xml:space="preserve">ropisani su </w:t>
      </w:r>
      <w:r w:rsidR="00471E46">
        <w:rPr>
          <w:rFonts w:cs="Times New Roman"/>
          <w:szCs w:val="24"/>
        </w:rPr>
        <w:t xml:space="preserve">brojčani </w:t>
      </w:r>
      <w:r w:rsidR="001E715B">
        <w:rPr>
          <w:rFonts w:cs="Times New Roman"/>
          <w:szCs w:val="24"/>
        </w:rPr>
        <w:t xml:space="preserve">kriteriji </w:t>
      </w:r>
      <w:r>
        <w:rPr>
          <w:rFonts w:cs="Times New Roman"/>
          <w:szCs w:val="24"/>
        </w:rPr>
        <w:t xml:space="preserve">za priznavanje prava samostalnih umjetnika na uplatu doprinosa </w:t>
      </w:r>
      <w:r w:rsidR="001E715B">
        <w:rPr>
          <w:rFonts w:cs="Times New Roman"/>
          <w:szCs w:val="24"/>
        </w:rPr>
        <w:t>za književno stvaralaštvo.</w:t>
      </w:r>
    </w:p>
    <w:p w:rsidR="009B064F" w:rsidRDefault="009B064F" w:rsidP="00471E46">
      <w:pPr>
        <w:ind w:firstLine="0"/>
        <w:rPr>
          <w:rFonts w:cs="Times New Roman"/>
          <w:i/>
          <w:szCs w:val="24"/>
        </w:rPr>
      </w:pPr>
      <w:r>
        <w:rPr>
          <w:b/>
        </w:rPr>
        <w:t>Uz članak 20.</w:t>
      </w:r>
      <w:r w:rsidR="001E715B" w:rsidRPr="007B60D0">
        <w:rPr>
          <w:rFonts w:cs="Times New Roman"/>
          <w:i/>
          <w:szCs w:val="24"/>
        </w:rPr>
        <w:t xml:space="preserve"> (bivši čl. 14.)</w:t>
      </w:r>
    </w:p>
    <w:p w:rsidR="001E715B" w:rsidRDefault="009B064F" w:rsidP="00471E46">
      <w:pPr>
        <w:ind w:firstLine="0"/>
        <w:rPr>
          <w:rFonts w:cs="Times New Roman"/>
          <w:szCs w:val="24"/>
        </w:rPr>
      </w:pPr>
      <w:r>
        <w:rPr>
          <w:rFonts w:cs="Times New Roman"/>
          <w:szCs w:val="24"/>
        </w:rPr>
        <w:t>Propisani su brojčani kriteriji za priznavanje prava samostalnih umjetnika na uplatu doprinosa za književno</w:t>
      </w:r>
      <w:r w:rsidR="001E715B">
        <w:rPr>
          <w:rFonts w:cs="Times New Roman"/>
          <w:szCs w:val="24"/>
        </w:rPr>
        <w:t>prijevodno stvaralaštvo.</w:t>
      </w:r>
    </w:p>
    <w:p w:rsidR="00656216" w:rsidRDefault="00656216" w:rsidP="00471E46">
      <w:pPr>
        <w:ind w:firstLine="0"/>
        <w:rPr>
          <w:rFonts w:cs="Times New Roman"/>
          <w:i/>
          <w:szCs w:val="24"/>
        </w:rPr>
      </w:pPr>
      <w:r>
        <w:rPr>
          <w:b/>
        </w:rPr>
        <w:t xml:space="preserve">Uz članak 21. </w:t>
      </w:r>
      <w:r w:rsidR="001E715B" w:rsidRPr="007B60D0">
        <w:rPr>
          <w:rFonts w:cs="Times New Roman"/>
          <w:i/>
          <w:szCs w:val="24"/>
        </w:rPr>
        <w:t>(bivši čl. 14.)</w:t>
      </w:r>
      <w:r w:rsidR="001E715B">
        <w:rPr>
          <w:rFonts w:cs="Times New Roman"/>
          <w:i/>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kazališno stvaralaštvo.</w:t>
      </w:r>
    </w:p>
    <w:p w:rsidR="00656216" w:rsidRDefault="00656216" w:rsidP="00471E46">
      <w:pPr>
        <w:ind w:firstLine="0"/>
        <w:rPr>
          <w:rFonts w:cs="Times New Roman"/>
          <w:i/>
          <w:szCs w:val="24"/>
        </w:rPr>
      </w:pPr>
      <w:r>
        <w:rPr>
          <w:b/>
        </w:rPr>
        <w:t xml:space="preserve">Uz članak 22. </w:t>
      </w:r>
      <w:r w:rsidR="001E715B" w:rsidRPr="000D652A">
        <w:rPr>
          <w:rFonts w:cs="Times New Roman"/>
          <w:i/>
          <w:szCs w:val="24"/>
        </w:rPr>
        <w:t>(bivši čl. 14.)</w:t>
      </w:r>
      <w:r w:rsidR="001E715B">
        <w:rPr>
          <w:rFonts w:cs="Times New Roman"/>
          <w:i/>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sidRPr="000D652A">
        <w:rPr>
          <w:rFonts w:cs="Times New Roman"/>
          <w:szCs w:val="24"/>
        </w:rPr>
        <w:t xml:space="preserve">za filmsko stvaralaštvo. </w:t>
      </w:r>
    </w:p>
    <w:p w:rsidR="00656216" w:rsidRDefault="00656216" w:rsidP="00471E46">
      <w:pPr>
        <w:ind w:firstLine="0"/>
        <w:rPr>
          <w:rFonts w:cs="Times New Roman"/>
          <w:szCs w:val="24"/>
        </w:rPr>
      </w:pPr>
      <w:r>
        <w:rPr>
          <w:b/>
        </w:rPr>
        <w:t xml:space="preserve">Uz članak 23. </w:t>
      </w:r>
      <w:r w:rsidR="001E715B" w:rsidRPr="00753E1A">
        <w:rPr>
          <w:rFonts w:cs="Times New Roman"/>
          <w:i/>
          <w:szCs w:val="24"/>
        </w:rPr>
        <w:t>(bivši čl. 14.)</w:t>
      </w:r>
      <w:r w:rsidR="001E715B">
        <w:rPr>
          <w:rFonts w:cs="Times New Roman"/>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glazbeno stvaralaštvo.</w:t>
      </w:r>
    </w:p>
    <w:p w:rsidR="00656216" w:rsidRDefault="00656216" w:rsidP="00471E46">
      <w:pPr>
        <w:ind w:firstLine="0"/>
        <w:rPr>
          <w:rFonts w:cs="Times New Roman"/>
          <w:szCs w:val="24"/>
        </w:rPr>
      </w:pPr>
      <w:r>
        <w:rPr>
          <w:b/>
        </w:rPr>
        <w:t xml:space="preserve">Uz članak 24. </w:t>
      </w:r>
      <w:r w:rsidR="001E715B" w:rsidRPr="00753E1A">
        <w:rPr>
          <w:rFonts w:cs="Times New Roman"/>
          <w:i/>
          <w:szCs w:val="24"/>
        </w:rPr>
        <w:t>(bivši čl. 14.)</w:t>
      </w:r>
      <w:r w:rsidR="001E715B">
        <w:rPr>
          <w:rFonts w:cs="Times New Roman"/>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baletno-plesno stvaralaštvo.</w:t>
      </w:r>
    </w:p>
    <w:p w:rsidR="00656216" w:rsidRDefault="00656216" w:rsidP="00471E46">
      <w:pPr>
        <w:ind w:firstLine="0"/>
        <w:rPr>
          <w:rFonts w:cs="Times New Roman"/>
          <w:szCs w:val="24"/>
        </w:rPr>
      </w:pPr>
      <w:r>
        <w:rPr>
          <w:b/>
        </w:rPr>
        <w:t xml:space="preserve">Uz članak 25. </w:t>
      </w:r>
      <w:r w:rsidR="001E715B" w:rsidRPr="00753E1A">
        <w:rPr>
          <w:rFonts w:cs="Times New Roman"/>
          <w:i/>
          <w:szCs w:val="24"/>
        </w:rPr>
        <w:t>(bivši čl. 14.)</w:t>
      </w:r>
      <w:r w:rsidR="001E715B">
        <w:rPr>
          <w:rFonts w:cs="Times New Roman"/>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likovno i multimedijalno stvaralaštvo.</w:t>
      </w:r>
    </w:p>
    <w:p w:rsidR="00656216" w:rsidRDefault="00656216" w:rsidP="00471E46">
      <w:pPr>
        <w:ind w:firstLine="0"/>
        <w:rPr>
          <w:rFonts w:cs="Times New Roman"/>
          <w:szCs w:val="24"/>
        </w:rPr>
      </w:pPr>
      <w:r>
        <w:rPr>
          <w:b/>
        </w:rPr>
        <w:t xml:space="preserve">Uz članak 26. </w:t>
      </w:r>
      <w:r w:rsidR="001E715B" w:rsidRPr="00753E1A">
        <w:rPr>
          <w:rFonts w:cs="Times New Roman"/>
          <w:i/>
          <w:szCs w:val="24"/>
        </w:rPr>
        <w:t>(bivši čl. 14)</w:t>
      </w:r>
      <w:r w:rsidR="001E715B">
        <w:rPr>
          <w:rFonts w:cs="Times New Roman"/>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primijenjeno likovno stvaralaštvo.</w:t>
      </w:r>
    </w:p>
    <w:p w:rsidR="0028470F" w:rsidRDefault="0028470F" w:rsidP="00471E46">
      <w:pPr>
        <w:ind w:firstLine="0"/>
        <w:rPr>
          <w:b/>
        </w:rPr>
      </w:pPr>
    </w:p>
    <w:p w:rsidR="0028470F" w:rsidRDefault="0028470F" w:rsidP="00471E46">
      <w:pPr>
        <w:ind w:firstLine="0"/>
        <w:rPr>
          <w:b/>
        </w:rPr>
      </w:pPr>
    </w:p>
    <w:p w:rsidR="00656216" w:rsidRDefault="00656216" w:rsidP="00471E46">
      <w:pPr>
        <w:ind w:firstLine="0"/>
        <w:rPr>
          <w:rFonts w:cs="Times New Roman"/>
          <w:szCs w:val="24"/>
        </w:rPr>
      </w:pPr>
      <w:r>
        <w:rPr>
          <w:b/>
        </w:rPr>
        <w:t xml:space="preserve">Uz članak 27. </w:t>
      </w:r>
      <w:r w:rsidR="001E715B" w:rsidRPr="00753E1A">
        <w:rPr>
          <w:rFonts w:cs="Times New Roman"/>
          <w:i/>
          <w:szCs w:val="24"/>
        </w:rPr>
        <w:t>(bivši čl. 14.)</w:t>
      </w:r>
      <w:r w:rsidR="001E715B">
        <w:rPr>
          <w:rFonts w:cs="Times New Roman"/>
          <w:szCs w:val="24"/>
        </w:rPr>
        <w:t xml:space="preserve"> </w:t>
      </w:r>
    </w:p>
    <w:p w:rsidR="001E715B"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arhitekturu.</w:t>
      </w:r>
    </w:p>
    <w:p w:rsidR="00656216" w:rsidRDefault="00656216" w:rsidP="00471E46">
      <w:pPr>
        <w:ind w:firstLine="0"/>
        <w:rPr>
          <w:rFonts w:cs="Times New Roman"/>
          <w:szCs w:val="24"/>
        </w:rPr>
      </w:pPr>
      <w:r>
        <w:rPr>
          <w:b/>
        </w:rPr>
        <w:t xml:space="preserve">Uz članak 28. </w:t>
      </w:r>
      <w:r w:rsidR="001E715B" w:rsidRPr="00753E1A">
        <w:rPr>
          <w:rFonts w:cs="Times New Roman"/>
          <w:i/>
          <w:szCs w:val="24"/>
        </w:rPr>
        <w:t>(bivši čl. 14.)</w:t>
      </w:r>
      <w:r w:rsidR="001E715B">
        <w:rPr>
          <w:rFonts w:cs="Times New Roman"/>
          <w:szCs w:val="24"/>
        </w:rPr>
        <w:t xml:space="preserve"> </w:t>
      </w:r>
    </w:p>
    <w:p w:rsidR="001E715B" w:rsidRPr="007B60D0" w:rsidRDefault="00656216" w:rsidP="00471E46">
      <w:pPr>
        <w:ind w:firstLine="0"/>
        <w:rPr>
          <w:rFonts w:cs="Times New Roman"/>
          <w:szCs w:val="24"/>
        </w:rPr>
      </w:pPr>
      <w:r>
        <w:rPr>
          <w:rFonts w:cs="Times New Roman"/>
          <w:szCs w:val="24"/>
        </w:rPr>
        <w:t xml:space="preserve">Propisani su brojčani kriteriji za priznavanje prava samostalnih umjetnika na uplatu doprinosa </w:t>
      </w:r>
      <w:r w:rsidR="001E715B">
        <w:rPr>
          <w:rFonts w:cs="Times New Roman"/>
          <w:szCs w:val="24"/>
        </w:rPr>
        <w:t>za dizajn.</w:t>
      </w:r>
    </w:p>
    <w:p w:rsidR="00656216" w:rsidRDefault="001E715B" w:rsidP="00656216">
      <w:pPr>
        <w:ind w:firstLine="0"/>
      </w:pPr>
      <w:r w:rsidRPr="00753E1A">
        <w:rPr>
          <w:rFonts w:cs="Times New Roman"/>
          <w:b/>
          <w:szCs w:val="24"/>
        </w:rPr>
        <w:t>Uz članak 29.</w:t>
      </w:r>
      <w:r w:rsidR="00656216">
        <w:rPr>
          <w:rFonts w:cs="Times New Roman"/>
          <w:b/>
          <w:szCs w:val="24"/>
        </w:rPr>
        <w:t xml:space="preserve"> </w:t>
      </w:r>
      <w:r w:rsidR="00656216">
        <w:rPr>
          <w:bCs/>
          <w:i/>
        </w:rPr>
        <w:t>(bivši čl. 14. točka 7. Likovno)</w:t>
      </w:r>
    </w:p>
    <w:p w:rsidR="001E715B" w:rsidRDefault="001E715B" w:rsidP="00656216">
      <w:pPr>
        <w:spacing w:after="0"/>
        <w:ind w:firstLine="0"/>
        <w:rPr>
          <w:rFonts w:cs="Times New Roman"/>
          <w:szCs w:val="24"/>
        </w:rPr>
      </w:pPr>
      <w:r>
        <w:rPr>
          <w:rFonts w:cs="Times New Roman"/>
          <w:szCs w:val="24"/>
        </w:rPr>
        <w:t xml:space="preserve">Navedenim člankom posebno je propisana nadležnost za izradu i verifikaciju popisa uvaženih institucija i izložbenih prostora na području Republike Hrvatske. </w:t>
      </w:r>
    </w:p>
    <w:p w:rsidR="001E715B" w:rsidRDefault="001E715B" w:rsidP="00656216">
      <w:pPr>
        <w:spacing w:after="0"/>
        <w:ind w:firstLine="0"/>
        <w:rPr>
          <w:rFonts w:cs="Times New Roman"/>
          <w:szCs w:val="24"/>
        </w:rPr>
      </w:pPr>
      <w:r>
        <w:rPr>
          <w:rFonts w:cs="Times New Roman"/>
          <w:szCs w:val="24"/>
        </w:rPr>
        <w:t>Ovom odredbom posebno je izdvojena obveza izrade i verifikacije popisa koja je u prošlom Pravilniku bila sastavni dio odredbe članka 14. točke 7. Pravilnika, brojčanih kriterija za likovno i multimedijalno stvaralaštvo.</w:t>
      </w:r>
    </w:p>
    <w:p w:rsidR="001E715B" w:rsidRDefault="001E715B" w:rsidP="00656216">
      <w:pPr>
        <w:spacing w:after="0"/>
        <w:ind w:firstLine="0"/>
        <w:rPr>
          <w:rFonts w:cs="Times New Roman"/>
          <w:szCs w:val="24"/>
        </w:rPr>
      </w:pPr>
      <w:r>
        <w:rPr>
          <w:rFonts w:cs="Times New Roman"/>
          <w:szCs w:val="24"/>
        </w:rPr>
        <w:t>U stavku 2. točki 3. navedenog članka, odredbom je predviđena mogućnost osnivanja novih udruga iz primarnog područja umjetničkog stvaralaštva, odnosno udruga likovnih umjetnika primijenjenih umjetnosti i na taj način propisana je mogućnost sudjelovanja u odlučivanju pri izradi popisa uvaženih institucija i izložbenih prostora uz za sada jedinu udrugu, Hrvatsku udrugu likovnih umjetnika primijenjenih umjetnosti.</w:t>
      </w:r>
    </w:p>
    <w:p w:rsidR="001E715B" w:rsidRDefault="001E715B" w:rsidP="00656216">
      <w:pPr>
        <w:spacing w:after="0"/>
        <w:ind w:firstLine="0"/>
        <w:rPr>
          <w:rFonts w:cs="Times New Roman"/>
          <w:szCs w:val="24"/>
        </w:rPr>
      </w:pPr>
      <w:r>
        <w:rPr>
          <w:rFonts w:cs="Times New Roman"/>
          <w:szCs w:val="24"/>
        </w:rPr>
        <w:t>Stavkom 4. navedenog članka, propisan je rok u kojem su umjetničke strukovne udruge obvezne dostaviti Upravnom odboru HZSU-a, prijedlog popisa uvaženih instituc</w:t>
      </w:r>
      <w:r w:rsidR="006E7F6D">
        <w:rPr>
          <w:rFonts w:cs="Times New Roman"/>
          <w:szCs w:val="24"/>
        </w:rPr>
        <w:t>ija i izložbenih prostora za sl</w:t>
      </w:r>
      <w:r>
        <w:rPr>
          <w:rFonts w:cs="Times New Roman"/>
          <w:szCs w:val="24"/>
        </w:rPr>
        <w:t xml:space="preserve">jedeće četiri godine.     </w:t>
      </w:r>
    </w:p>
    <w:p w:rsidR="001E715B" w:rsidRDefault="001E715B" w:rsidP="00656216">
      <w:pPr>
        <w:spacing w:after="0"/>
        <w:ind w:firstLine="0"/>
        <w:rPr>
          <w:rFonts w:cs="Times New Roman"/>
          <w:szCs w:val="24"/>
        </w:rPr>
      </w:pPr>
      <w:r>
        <w:rPr>
          <w:rFonts w:cs="Times New Roman"/>
          <w:szCs w:val="24"/>
        </w:rPr>
        <w:t xml:space="preserve">Iznimka navedenih normi propisana je stavkom 5. navedenog članka i njome je predviđena mogućnost izmijene i dopune popisa uvaženih institucija i izložbenih prostora tijekom četverogodišnjeg razdoblja važenja popisa, na prijedlog umjetničkih strukovnih udruga iz stavka 2. članka 29. Pravilnika, u primarnom području umjetničkog stvaralaštva i to od početka </w:t>
      </w:r>
      <w:r w:rsidR="00217948">
        <w:rPr>
          <w:rFonts w:cs="Times New Roman"/>
          <w:szCs w:val="24"/>
        </w:rPr>
        <w:t xml:space="preserve">sljedeće </w:t>
      </w:r>
      <w:r>
        <w:rPr>
          <w:rFonts w:cs="Times New Roman"/>
          <w:szCs w:val="24"/>
        </w:rPr>
        <w:t>kalendarske godine.</w:t>
      </w:r>
    </w:p>
    <w:p w:rsidR="001E715B" w:rsidRDefault="001E715B" w:rsidP="00656216">
      <w:pPr>
        <w:spacing w:after="0"/>
        <w:ind w:firstLine="0"/>
        <w:rPr>
          <w:rFonts w:cs="Times New Roman"/>
          <w:szCs w:val="24"/>
        </w:rPr>
      </w:pPr>
      <w:r>
        <w:rPr>
          <w:rFonts w:cs="Times New Roman"/>
          <w:szCs w:val="24"/>
        </w:rPr>
        <w:t xml:space="preserve">Stavkom 6., propisana je obveza </w:t>
      </w:r>
      <w:r w:rsidR="002F3080">
        <w:rPr>
          <w:rFonts w:cs="Times New Roman"/>
          <w:szCs w:val="24"/>
        </w:rPr>
        <w:t xml:space="preserve">umjetničkih strukovnih udruga </w:t>
      </w:r>
      <w:r>
        <w:rPr>
          <w:rFonts w:cs="Times New Roman"/>
          <w:szCs w:val="24"/>
        </w:rPr>
        <w:t>dostavljanja obavijesti o prestanku rada uvaženih institucij</w:t>
      </w:r>
      <w:r w:rsidR="002F3080">
        <w:rPr>
          <w:rFonts w:cs="Times New Roman"/>
          <w:szCs w:val="24"/>
        </w:rPr>
        <w:t>a i izložbenih prostora u HZSU,</w:t>
      </w:r>
      <w:r>
        <w:rPr>
          <w:rFonts w:cs="Times New Roman"/>
          <w:szCs w:val="24"/>
        </w:rPr>
        <w:t xml:space="preserve"> kako bi popis uvaženih institucija i izložbenih prostora bio točan i transparentan.   </w:t>
      </w:r>
    </w:p>
    <w:p w:rsidR="00656216" w:rsidRDefault="00656216" w:rsidP="00656216">
      <w:pPr>
        <w:spacing w:after="0"/>
        <w:ind w:firstLine="0"/>
        <w:rPr>
          <w:rFonts w:cs="Times New Roman"/>
          <w:szCs w:val="24"/>
        </w:rPr>
      </w:pPr>
    </w:p>
    <w:p w:rsidR="001E715B" w:rsidRDefault="001E715B" w:rsidP="00656216">
      <w:pPr>
        <w:ind w:firstLine="0"/>
        <w:rPr>
          <w:rFonts w:cs="Times New Roman"/>
          <w:i/>
          <w:szCs w:val="24"/>
        </w:rPr>
      </w:pPr>
      <w:r w:rsidRPr="002B3012">
        <w:rPr>
          <w:rFonts w:cs="Times New Roman"/>
          <w:b/>
          <w:szCs w:val="24"/>
        </w:rPr>
        <w:t>Uz članak 30.</w:t>
      </w:r>
      <w:r>
        <w:rPr>
          <w:rFonts w:cs="Times New Roman"/>
          <w:szCs w:val="24"/>
        </w:rPr>
        <w:t xml:space="preserve"> </w:t>
      </w:r>
      <w:r w:rsidRPr="007C67FC">
        <w:rPr>
          <w:rFonts w:cs="Times New Roman"/>
          <w:i/>
          <w:szCs w:val="24"/>
        </w:rPr>
        <w:t>(bivši čl. 19.)</w:t>
      </w:r>
    </w:p>
    <w:p w:rsidR="001E715B" w:rsidRPr="007C67FC" w:rsidRDefault="001E715B" w:rsidP="00656216">
      <w:pPr>
        <w:ind w:firstLine="0"/>
        <w:rPr>
          <w:rFonts w:cs="Times New Roman"/>
          <w:szCs w:val="24"/>
        </w:rPr>
      </w:pPr>
      <w:r>
        <w:rPr>
          <w:rFonts w:cs="Times New Roman"/>
          <w:szCs w:val="24"/>
        </w:rPr>
        <w:t xml:space="preserve">U navedenom članku propisane su u točkama 1. i 2., revizije koje provodi Stručno povjerenstvo te razdoblja za koja se provode revizije. </w:t>
      </w:r>
    </w:p>
    <w:p w:rsidR="001E715B" w:rsidRDefault="001E715B" w:rsidP="001A34CF">
      <w:pPr>
        <w:ind w:firstLine="0"/>
        <w:rPr>
          <w:rFonts w:cs="Times New Roman"/>
          <w:i/>
          <w:szCs w:val="24"/>
        </w:rPr>
      </w:pPr>
      <w:r w:rsidRPr="002B3012">
        <w:rPr>
          <w:rFonts w:cs="Times New Roman"/>
          <w:b/>
          <w:szCs w:val="24"/>
        </w:rPr>
        <w:t>Uz članak 31.</w:t>
      </w:r>
      <w:r>
        <w:rPr>
          <w:rFonts w:cs="Times New Roman"/>
          <w:szCs w:val="24"/>
        </w:rPr>
        <w:t xml:space="preserve"> </w:t>
      </w:r>
      <w:r w:rsidRPr="00E37DB0">
        <w:rPr>
          <w:rFonts w:cs="Times New Roman"/>
          <w:i/>
          <w:szCs w:val="24"/>
        </w:rPr>
        <w:t>(bivši čl. 20. i 19.)</w:t>
      </w:r>
    </w:p>
    <w:p w:rsidR="001E715B" w:rsidRDefault="001E715B" w:rsidP="001A34CF">
      <w:pPr>
        <w:ind w:firstLine="0"/>
        <w:rPr>
          <w:rFonts w:cs="Times New Roman"/>
          <w:szCs w:val="24"/>
        </w:rPr>
      </w:pPr>
      <w:r>
        <w:rPr>
          <w:rFonts w:cs="Times New Roman"/>
          <w:szCs w:val="24"/>
        </w:rPr>
        <w:t xml:space="preserve">U postupku financijske revizije rok za dostavu dokumentacije propisane Pravilnikom je 15 (petnaest) dana od dobivanja obavijesti o obvezi pristupanja financijskoj reviziji. Za samostalne umjetnike koji nisu u obvezi podnošenja godišnje porezne prijave, navedena je obvezna financijska dokumentacija koju su dužni podnijeti uz zahtjev za daljnje ostvarivanje prava na uplatu doprinosa. U stavku 3. navedenog članka Pravilnika propisani su iznosi dohotka koje samostalni umjetnik može ostvariti od samostalne umjetničke djelatnosti i izvan samostalne umjetničke djelatnosti, odnosno upućuje na odgovarajući način na primjenu odredbe članka 16. stavak 1. i 2. Pravilnika. </w:t>
      </w:r>
    </w:p>
    <w:p w:rsidR="001A34CF" w:rsidRDefault="001A34CF" w:rsidP="001A34CF">
      <w:pPr>
        <w:ind w:firstLine="0"/>
        <w:rPr>
          <w:rFonts w:cs="Times New Roman"/>
          <w:szCs w:val="24"/>
        </w:rPr>
      </w:pPr>
    </w:p>
    <w:p w:rsidR="001A34CF" w:rsidRPr="00E37DB0" w:rsidRDefault="001A34CF" w:rsidP="001A34CF">
      <w:pPr>
        <w:ind w:firstLine="0"/>
        <w:rPr>
          <w:rFonts w:cs="Times New Roman"/>
          <w:szCs w:val="24"/>
        </w:rPr>
      </w:pPr>
    </w:p>
    <w:p w:rsidR="001E715B" w:rsidRPr="00E37DB0" w:rsidRDefault="001E715B" w:rsidP="001A34CF">
      <w:pPr>
        <w:ind w:firstLine="0"/>
        <w:rPr>
          <w:rFonts w:cs="Times New Roman"/>
          <w:i/>
          <w:szCs w:val="24"/>
        </w:rPr>
      </w:pPr>
      <w:r w:rsidRPr="002B3012">
        <w:rPr>
          <w:rFonts w:cs="Times New Roman"/>
          <w:b/>
          <w:szCs w:val="24"/>
        </w:rPr>
        <w:t>Uz članak 32.</w:t>
      </w:r>
      <w:r>
        <w:rPr>
          <w:rFonts w:cs="Times New Roman"/>
          <w:szCs w:val="24"/>
        </w:rPr>
        <w:t xml:space="preserve"> </w:t>
      </w:r>
      <w:r w:rsidRPr="00E37DB0">
        <w:rPr>
          <w:rFonts w:cs="Times New Roman"/>
          <w:i/>
          <w:szCs w:val="24"/>
        </w:rPr>
        <w:t>(bivši čl. 24. i 19.)</w:t>
      </w:r>
    </w:p>
    <w:p w:rsidR="001E715B" w:rsidRDefault="001E715B" w:rsidP="001A34CF">
      <w:pPr>
        <w:spacing w:after="0"/>
        <w:ind w:firstLine="0"/>
        <w:rPr>
          <w:rFonts w:cs="Times New Roman"/>
          <w:szCs w:val="24"/>
        </w:rPr>
      </w:pPr>
      <w:r>
        <w:rPr>
          <w:rFonts w:cs="Times New Roman"/>
          <w:szCs w:val="24"/>
        </w:rPr>
        <w:t>Navedenim člankom propisani su uvjeti za provođenje postupka umjetničke revizije, rok za dostavu revizijske dokumentacije je 15 (petnaest) dana te sukladno izmijenjenoj numeraciji članak, upućuje na brojčane kriterije iz VI. dijela Pravilnika.</w:t>
      </w:r>
    </w:p>
    <w:p w:rsidR="001E715B" w:rsidRPr="00E37DB0" w:rsidRDefault="001E715B" w:rsidP="001A34CF">
      <w:pPr>
        <w:ind w:firstLine="0"/>
        <w:rPr>
          <w:rFonts w:cs="Times New Roman"/>
          <w:szCs w:val="24"/>
        </w:rPr>
      </w:pPr>
      <w:r>
        <w:rPr>
          <w:rFonts w:cs="Times New Roman"/>
          <w:szCs w:val="24"/>
        </w:rPr>
        <w:t xml:space="preserve">Propisano je i izuzimanje od obveze pristupanja umjetničkoj reviziji te naglašena posebno, obveza provođenja uz umjetničku reviziju i financijske revizije. </w:t>
      </w:r>
    </w:p>
    <w:p w:rsidR="001E715B" w:rsidRDefault="001E715B" w:rsidP="001A34CF">
      <w:pPr>
        <w:ind w:firstLine="0"/>
        <w:rPr>
          <w:rFonts w:cs="Times New Roman"/>
          <w:i/>
          <w:szCs w:val="24"/>
        </w:rPr>
      </w:pPr>
      <w:r w:rsidRPr="002B3012">
        <w:rPr>
          <w:rFonts w:cs="Times New Roman"/>
          <w:b/>
          <w:szCs w:val="24"/>
        </w:rPr>
        <w:t>Uz članak 33.</w:t>
      </w:r>
      <w:r>
        <w:rPr>
          <w:rFonts w:cs="Times New Roman"/>
          <w:szCs w:val="24"/>
        </w:rPr>
        <w:t xml:space="preserve"> </w:t>
      </w:r>
      <w:r w:rsidRPr="00FD0852">
        <w:rPr>
          <w:rFonts w:cs="Times New Roman"/>
          <w:i/>
          <w:szCs w:val="24"/>
        </w:rPr>
        <w:t>(bivši čl. 33.)</w:t>
      </w:r>
    </w:p>
    <w:p w:rsidR="001E715B" w:rsidRPr="00FD0852" w:rsidRDefault="001E715B" w:rsidP="001A34CF">
      <w:pPr>
        <w:ind w:firstLine="0"/>
        <w:rPr>
          <w:rFonts w:cs="Times New Roman"/>
          <w:szCs w:val="24"/>
        </w:rPr>
      </w:pPr>
      <w:r>
        <w:rPr>
          <w:rFonts w:cs="Times New Roman"/>
          <w:szCs w:val="24"/>
        </w:rPr>
        <w:t xml:space="preserve">Mogućnost odgode revizije u ovom je članku predviđena u izmijenjenom vremenskom razdoblju, odnosno već nakon 3 (tri) mjeseca u kontinuitetu i ako zbroj okolnosti (bolovanje, rodiljni, roditeljski, posvojiteljski, skrbnički ili udomiteljski dopust) traje najmanje 1 (jednu) godinu, samostalni umjetnik ima pravo na odgodu revizije, uz dostavu dokumentacije iz koje je moguće utvrditi osnovu za odgodu revizije u roku od petnaest dana po dobivenoj obavijesti o pokretanju revizije.   </w:t>
      </w:r>
    </w:p>
    <w:p w:rsidR="001E715B" w:rsidRDefault="001E715B" w:rsidP="001A34CF">
      <w:pPr>
        <w:ind w:firstLine="0"/>
        <w:rPr>
          <w:rFonts w:cs="Times New Roman"/>
          <w:i/>
          <w:szCs w:val="24"/>
        </w:rPr>
      </w:pPr>
      <w:r w:rsidRPr="002B3012">
        <w:rPr>
          <w:rFonts w:cs="Times New Roman"/>
          <w:b/>
          <w:szCs w:val="24"/>
        </w:rPr>
        <w:t>Uz članak 34.</w:t>
      </w:r>
      <w:r>
        <w:rPr>
          <w:rFonts w:cs="Times New Roman"/>
          <w:szCs w:val="24"/>
        </w:rPr>
        <w:t xml:space="preserve"> </w:t>
      </w:r>
      <w:r w:rsidRPr="007543CB">
        <w:rPr>
          <w:rFonts w:cs="Times New Roman"/>
          <w:i/>
          <w:szCs w:val="24"/>
        </w:rPr>
        <w:t>(bivši čl. 25.)</w:t>
      </w:r>
    </w:p>
    <w:p w:rsidR="001E715B" w:rsidRDefault="001E715B" w:rsidP="001A34CF">
      <w:pPr>
        <w:ind w:firstLine="0"/>
        <w:rPr>
          <w:rFonts w:cs="Times New Roman"/>
          <w:szCs w:val="24"/>
        </w:rPr>
      </w:pPr>
      <w:r w:rsidRPr="007543CB">
        <w:rPr>
          <w:rFonts w:cs="Times New Roman"/>
          <w:szCs w:val="24"/>
        </w:rPr>
        <w:t>O</w:t>
      </w:r>
      <w:r>
        <w:rPr>
          <w:rFonts w:cs="Times New Roman"/>
          <w:szCs w:val="24"/>
        </w:rPr>
        <w:t xml:space="preserve">dređeno je da samostalni umjetnik ne podliježe umjetničkoj reviziji nakon određenog broja godina sveukupnog profesionalnog umjetničkog djelovanja i to kao novina u odnosu na vrijeme propisano ranijim Pravilnikom, baletno-plesno stvaralaštvo nakon 16 (šesnaest) godina, a svi ostali umjetnici nakon 20 (dvadeset) godina. Odredbama bivšeg članka 25. bilo je propisano da samostalni umjetnici ne podliježu kriterijima za reviziju priznatog prava na uplatu doprinosa nakon isteka 18 (osamnaest) godina u baletno-plesnom stvaralaštvu- plesači, 20 (dvadeset) godina u glazbenom stvaralaštvu: operni pjevači i puhači, a svi ostali umjetnici nakon 25 (dvadeset pet) godina. </w:t>
      </w:r>
    </w:p>
    <w:p w:rsidR="001E715B" w:rsidRDefault="001E715B" w:rsidP="001A34CF">
      <w:pPr>
        <w:ind w:firstLine="0"/>
        <w:rPr>
          <w:rFonts w:cs="Times New Roman"/>
          <w:szCs w:val="24"/>
        </w:rPr>
      </w:pPr>
      <w:r>
        <w:rPr>
          <w:rFonts w:cs="Times New Roman"/>
          <w:szCs w:val="24"/>
        </w:rPr>
        <w:t>Stavkom 3. članka 34. uvedena je novina, naime određeno je da samostalni umjetnik kojem je priznato pravo na uplatu doprinosa može Stručnom povjerenstvu podnijeti molbu za izdavanje uvjerenja kojim se utvrđuje broj godina njegovog sveukupnog profesionalnog umjetničkog djelovanja na temelju dokumentacije o sveukupnom profesionalnom umjetničkom djelovanju.</w:t>
      </w:r>
    </w:p>
    <w:p w:rsidR="001E715B" w:rsidRPr="007543CB" w:rsidRDefault="001E715B" w:rsidP="001A34CF">
      <w:pPr>
        <w:ind w:firstLine="0"/>
        <w:rPr>
          <w:rFonts w:cs="Times New Roman"/>
          <w:szCs w:val="24"/>
        </w:rPr>
      </w:pPr>
      <w:r>
        <w:rPr>
          <w:rFonts w:cs="Times New Roman"/>
          <w:szCs w:val="24"/>
        </w:rPr>
        <w:t xml:space="preserve">Stavkom 3. navedenog članka, propisana je obveza podlijeganja financijskoj reviziji iako samostalni umjetnik ne podliježe umjetničkoj reviziji.   </w:t>
      </w:r>
    </w:p>
    <w:p w:rsidR="00291452" w:rsidRDefault="00291452" w:rsidP="00291452">
      <w:pPr>
        <w:ind w:firstLine="0"/>
        <w:rPr>
          <w:rFonts w:cs="Times New Roman"/>
          <w:szCs w:val="24"/>
        </w:rPr>
      </w:pPr>
      <w:r>
        <w:rPr>
          <w:b/>
        </w:rPr>
        <w:t xml:space="preserve">Uz članak 35. </w:t>
      </w:r>
      <w:r>
        <w:rPr>
          <w:rFonts w:cs="Times New Roman"/>
          <w:i/>
          <w:szCs w:val="24"/>
        </w:rPr>
        <w:t>(bivši čl.</w:t>
      </w:r>
      <w:r w:rsidR="005A23D3">
        <w:rPr>
          <w:rFonts w:cs="Times New Roman"/>
          <w:i/>
          <w:szCs w:val="24"/>
        </w:rPr>
        <w:t>21</w:t>
      </w:r>
      <w:r>
        <w:rPr>
          <w:rFonts w:cs="Times New Roman"/>
          <w:i/>
          <w:szCs w:val="24"/>
        </w:rPr>
        <w:t>.)</w:t>
      </w:r>
      <w:r>
        <w:rPr>
          <w:rFonts w:cs="Times New Roman"/>
          <w:szCs w:val="24"/>
        </w:rPr>
        <w:t xml:space="preserve"> </w:t>
      </w:r>
    </w:p>
    <w:p w:rsidR="00291452" w:rsidRDefault="00291452" w:rsidP="00291452">
      <w:pPr>
        <w:ind w:firstLine="0"/>
        <w:rPr>
          <w:rFonts w:cs="Times New Roman"/>
          <w:szCs w:val="24"/>
        </w:rPr>
      </w:pPr>
      <w:r>
        <w:rPr>
          <w:rFonts w:cs="Times New Roman"/>
          <w:szCs w:val="24"/>
        </w:rPr>
        <w:t xml:space="preserve">Propisani su brojčani kriteriji za </w:t>
      </w:r>
      <w:r w:rsidR="005A23D3">
        <w:rPr>
          <w:rFonts w:cs="Times New Roman"/>
          <w:szCs w:val="24"/>
        </w:rPr>
        <w:t>reviziju priznatih</w:t>
      </w:r>
      <w:r>
        <w:rPr>
          <w:rFonts w:cs="Times New Roman"/>
          <w:szCs w:val="24"/>
        </w:rPr>
        <w:t xml:space="preserve"> prava samostalnih umjetnika na uplatu doprinosa za književno stvaralaštvo.</w:t>
      </w:r>
    </w:p>
    <w:p w:rsidR="005A23D3" w:rsidRDefault="005A23D3" w:rsidP="005A23D3">
      <w:pPr>
        <w:ind w:firstLine="0"/>
        <w:rPr>
          <w:rFonts w:cs="Times New Roman"/>
          <w:szCs w:val="24"/>
        </w:rPr>
      </w:pPr>
      <w:r>
        <w:rPr>
          <w:b/>
        </w:rPr>
        <w:t xml:space="preserve">Uz članak 36.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Propisani su brojčani kriteriji za reviziju priznatih prava samostalnih umjetnika na uplatu doprinosa za književno</w:t>
      </w:r>
      <w:r w:rsidR="001E715B">
        <w:rPr>
          <w:rFonts w:cs="Times New Roman"/>
          <w:szCs w:val="24"/>
        </w:rPr>
        <w:t>prijevodno stvaralaštvo.</w:t>
      </w:r>
    </w:p>
    <w:p w:rsidR="005A23D3" w:rsidRDefault="005A23D3" w:rsidP="005A23D3">
      <w:pPr>
        <w:ind w:firstLine="0"/>
        <w:rPr>
          <w:rFonts w:cs="Times New Roman"/>
          <w:szCs w:val="24"/>
        </w:rPr>
      </w:pPr>
      <w:r>
        <w:rPr>
          <w:b/>
        </w:rPr>
        <w:t xml:space="preserve">Uz članak 37.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Propisani su brojčani kriteriji za reviziju priznatih prava samostalnih umjetnika na uplatu doprinosa</w:t>
      </w:r>
      <w:r w:rsidRPr="007543CB">
        <w:rPr>
          <w:rFonts w:cs="Times New Roman"/>
          <w:szCs w:val="24"/>
        </w:rPr>
        <w:t xml:space="preserve"> </w:t>
      </w:r>
      <w:r w:rsidR="001E715B" w:rsidRPr="007543CB">
        <w:rPr>
          <w:rFonts w:cs="Times New Roman"/>
          <w:szCs w:val="24"/>
        </w:rPr>
        <w:t>za kazališno stvaralaštvo.</w:t>
      </w:r>
    </w:p>
    <w:p w:rsidR="005A23D3" w:rsidRDefault="005A23D3" w:rsidP="005A23D3">
      <w:pPr>
        <w:ind w:firstLine="0"/>
        <w:rPr>
          <w:rFonts w:cs="Times New Roman"/>
          <w:szCs w:val="24"/>
        </w:rPr>
      </w:pPr>
    </w:p>
    <w:p w:rsidR="005A23D3" w:rsidRPr="007543CB" w:rsidRDefault="005A23D3" w:rsidP="005A23D3">
      <w:pPr>
        <w:ind w:firstLine="0"/>
        <w:rPr>
          <w:rFonts w:cs="Times New Roman"/>
          <w:szCs w:val="24"/>
        </w:rPr>
      </w:pPr>
    </w:p>
    <w:p w:rsidR="005A23D3" w:rsidRDefault="005A23D3" w:rsidP="005A23D3">
      <w:pPr>
        <w:ind w:firstLine="0"/>
        <w:rPr>
          <w:rFonts w:cs="Times New Roman"/>
          <w:szCs w:val="24"/>
        </w:rPr>
      </w:pPr>
      <w:r>
        <w:rPr>
          <w:b/>
        </w:rPr>
        <w:t xml:space="preserve">Uz članak 38.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 xml:space="preserve">Propisani su brojčani kriteriji za reviziju priznatih prava samostalnih umjetnika na uplatu doprinosa </w:t>
      </w:r>
      <w:r w:rsidR="001E715B">
        <w:rPr>
          <w:rFonts w:cs="Times New Roman"/>
          <w:szCs w:val="24"/>
        </w:rPr>
        <w:t>za filmsko stvaralaštvo.</w:t>
      </w:r>
    </w:p>
    <w:p w:rsidR="005A23D3" w:rsidRDefault="005A23D3" w:rsidP="005A23D3">
      <w:pPr>
        <w:ind w:firstLine="0"/>
        <w:rPr>
          <w:rFonts w:cs="Times New Roman"/>
          <w:szCs w:val="24"/>
        </w:rPr>
      </w:pPr>
      <w:r>
        <w:rPr>
          <w:b/>
        </w:rPr>
        <w:t xml:space="preserve">Uz članak 39.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 xml:space="preserve">Propisani su brojčani kriteriji za reviziju priznatih prava samostalnih umjetnika na uplatu doprinosa </w:t>
      </w:r>
      <w:r w:rsidR="001E715B">
        <w:rPr>
          <w:rFonts w:cs="Times New Roman"/>
          <w:szCs w:val="24"/>
        </w:rPr>
        <w:t>za glazbeno stvaralaštvo.</w:t>
      </w:r>
    </w:p>
    <w:p w:rsidR="005A23D3" w:rsidRDefault="005A23D3" w:rsidP="005A23D3">
      <w:pPr>
        <w:ind w:firstLine="0"/>
        <w:rPr>
          <w:rFonts w:cs="Times New Roman"/>
          <w:szCs w:val="24"/>
        </w:rPr>
      </w:pPr>
      <w:r>
        <w:rPr>
          <w:b/>
        </w:rPr>
        <w:t xml:space="preserve">Uz članak 40.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Propisani su brojčani kriteriji za reviziju priznatih prava samostalnih umjetnika na uplatu doprinosa</w:t>
      </w:r>
      <w:r w:rsidR="001E715B">
        <w:rPr>
          <w:rFonts w:cs="Times New Roman"/>
          <w:szCs w:val="24"/>
        </w:rPr>
        <w:t xml:space="preserve"> za baletno-plesno stvaralaštvo.</w:t>
      </w:r>
    </w:p>
    <w:p w:rsidR="005A23D3" w:rsidRDefault="005A23D3" w:rsidP="005A23D3">
      <w:pPr>
        <w:ind w:firstLine="0"/>
        <w:rPr>
          <w:rFonts w:cs="Times New Roman"/>
          <w:szCs w:val="24"/>
        </w:rPr>
      </w:pPr>
      <w:r>
        <w:rPr>
          <w:b/>
        </w:rPr>
        <w:t xml:space="preserve">Uz članak 41.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Propisani su brojčani kriteriji za reviziju priznatih prava samostalnih umjetnika na uplatu doprinosa</w:t>
      </w:r>
      <w:r w:rsidR="001E715B">
        <w:rPr>
          <w:rFonts w:cs="Times New Roman"/>
          <w:szCs w:val="24"/>
        </w:rPr>
        <w:t xml:space="preserve"> za likovno i multimedijalno stvaralaštvo.</w:t>
      </w:r>
    </w:p>
    <w:p w:rsidR="005A23D3" w:rsidRDefault="005A23D3" w:rsidP="005A23D3">
      <w:pPr>
        <w:ind w:firstLine="0"/>
        <w:rPr>
          <w:rFonts w:cs="Times New Roman"/>
          <w:szCs w:val="24"/>
        </w:rPr>
      </w:pPr>
      <w:r>
        <w:rPr>
          <w:b/>
        </w:rPr>
        <w:t xml:space="preserve">Uz članak 42.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 xml:space="preserve">Propisani su brojčani kriteriji za reviziju priznatih prava samostalnih umjetnika na uplatu doprinosa </w:t>
      </w:r>
      <w:r w:rsidR="001E715B">
        <w:rPr>
          <w:rFonts w:cs="Times New Roman"/>
          <w:szCs w:val="24"/>
        </w:rPr>
        <w:t>za primijenjeno likovno stvaralaštvo.</w:t>
      </w:r>
    </w:p>
    <w:p w:rsidR="005A23D3" w:rsidRDefault="005A23D3" w:rsidP="005A23D3">
      <w:pPr>
        <w:ind w:firstLine="0"/>
        <w:rPr>
          <w:rFonts w:cs="Times New Roman"/>
          <w:szCs w:val="24"/>
        </w:rPr>
      </w:pPr>
      <w:r>
        <w:rPr>
          <w:b/>
        </w:rPr>
        <w:t xml:space="preserve">Uz članak 43.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Propisani su brojčani kriteriji za reviziju priznatih prava samostalnih umjetnika na uplatu doprinosa za arhitekturu.</w:t>
      </w:r>
    </w:p>
    <w:p w:rsidR="005A23D3" w:rsidRDefault="005A23D3" w:rsidP="005A23D3">
      <w:pPr>
        <w:ind w:firstLine="0"/>
        <w:rPr>
          <w:rFonts w:cs="Times New Roman"/>
          <w:szCs w:val="24"/>
        </w:rPr>
      </w:pPr>
      <w:r>
        <w:rPr>
          <w:b/>
        </w:rPr>
        <w:t xml:space="preserve">Uz članak 44. </w:t>
      </w:r>
      <w:r>
        <w:rPr>
          <w:rFonts w:cs="Times New Roman"/>
          <w:i/>
          <w:szCs w:val="24"/>
        </w:rPr>
        <w:t>(bivši čl.21.)</w:t>
      </w:r>
      <w:r>
        <w:rPr>
          <w:rFonts w:cs="Times New Roman"/>
          <w:szCs w:val="24"/>
        </w:rPr>
        <w:t xml:space="preserve"> </w:t>
      </w:r>
    </w:p>
    <w:p w:rsidR="001E715B" w:rsidRDefault="005A23D3" w:rsidP="005A23D3">
      <w:pPr>
        <w:ind w:firstLine="0"/>
        <w:rPr>
          <w:rFonts w:cs="Times New Roman"/>
          <w:szCs w:val="24"/>
        </w:rPr>
      </w:pPr>
      <w:r>
        <w:rPr>
          <w:rFonts w:cs="Times New Roman"/>
          <w:szCs w:val="24"/>
        </w:rPr>
        <w:t>Propisani su brojčani kriteriji za reviziju priznatih prava samostalnih umjetnika na uplatu doprinosa za dizajn.</w:t>
      </w:r>
      <w:r w:rsidR="001E715B">
        <w:rPr>
          <w:rFonts w:cs="Times New Roman"/>
          <w:szCs w:val="24"/>
        </w:rPr>
        <w:t xml:space="preserve">   </w:t>
      </w:r>
    </w:p>
    <w:p w:rsidR="001E715B" w:rsidRDefault="001E715B" w:rsidP="005A23D3">
      <w:pPr>
        <w:ind w:firstLine="0"/>
        <w:rPr>
          <w:rFonts w:cs="Times New Roman"/>
          <w:i/>
          <w:szCs w:val="24"/>
        </w:rPr>
      </w:pPr>
      <w:r w:rsidRPr="00851DC2">
        <w:rPr>
          <w:rFonts w:cs="Times New Roman"/>
          <w:b/>
          <w:szCs w:val="24"/>
        </w:rPr>
        <w:t>Uz članak 45.</w:t>
      </w:r>
      <w:r>
        <w:rPr>
          <w:rFonts w:cs="Times New Roman"/>
          <w:szCs w:val="24"/>
        </w:rPr>
        <w:t xml:space="preserve"> </w:t>
      </w:r>
      <w:r w:rsidRPr="004579E9">
        <w:rPr>
          <w:rFonts w:cs="Times New Roman"/>
          <w:i/>
          <w:szCs w:val="24"/>
        </w:rPr>
        <w:t xml:space="preserve">(bivši čl. 27.) </w:t>
      </w:r>
    </w:p>
    <w:p w:rsidR="001E715B" w:rsidRDefault="001E715B" w:rsidP="005A23D3">
      <w:pPr>
        <w:ind w:firstLine="0"/>
        <w:rPr>
          <w:rFonts w:cs="Times New Roman"/>
          <w:szCs w:val="24"/>
        </w:rPr>
      </w:pPr>
      <w:r>
        <w:rPr>
          <w:rFonts w:cs="Times New Roman"/>
          <w:szCs w:val="24"/>
        </w:rPr>
        <w:t xml:space="preserve">U članku su točno navedene osnove prestanka prava na uplatu doprinosa za samostalne umjetnike. Tako je određeno da pravo na uplatu doprinosa prestaje istekom roka propisanog Pravilnikom za dostavu potrebne dokumentacije za reviziju priznatih prava, ne udovoljavanjem brojčanim kriterijima propisanim Pravilnikom u postupku revizije priznatih prava, određeno je isto tako da ispunjenjem uvjeta za starosnu mirovinu prestaje pravo na uplatu doprinosa, služenje vojnog roka definirano je kao dragovoljno služenje vojnog roka, osim pojma imenovanje na mandat uveden je pojam izbora na mandat od strane zakonom ovlaštenog tijela, a pravo na uplatu doprinosa prestaje i po pravomoćnom rješenju kojim je samostalnom umjetniku priznato pravo </w:t>
      </w:r>
      <w:r w:rsidR="003C2FA0">
        <w:rPr>
          <w:rFonts w:cs="Times New Roman"/>
          <w:szCs w:val="24"/>
        </w:rPr>
        <w:t xml:space="preserve">na </w:t>
      </w:r>
      <w:r>
        <w:rPr>
          <w:rFonts w:cs="Times New Roman"/>
          <w:szCs w:val="24"/>
        </w:rPr>
        <w:t>invalidsku mirovinu zbog opće nesposobnosti za rad.</w:t>
      </w:r>
    </w:p>
    <w:p w:rsidR="001E715B" w:rsidRPr="002F0762" w:rsidRDefault="001E715B" w:rsidP="00BC2F50">
      <w:pPr>
        <w:ind w:firstLine="0"/>
        <w:rPr>
          <w:rFonts w:cs="Times New Roman"/>
          <w:i/>
          <w:szCs w:val="24"/>
        </w:rPr>
      </w:pPr>
      <w:r w:rsidRPr="00851DC2">
        <w:rPr>
          <w:rFonts w:cs="Times New Roman"/>
          <w:b/>
          <w:szCs w:val="24"/>
        </w:rPr>
        <w:t>Uz članak 46.</w:t>
      </w:r>
      <w:r>
        <w:rPr>
          <w:rFonts w:cs="Times New Roman"/>
          <w:szCs w:val="24"/>
        </w:rPr>
        <w:t xml:space="preserve"> </w:t>
      </w:r>
      <w:r w:rsidRPr="002F0762">
        <w:rPr>
          <w:rFonts w:cs="Times New Roman"/>
          <w:i/>
          <w:szCs w:val="24"/>
        </w:rPr>
        <w:t>(bivši članak 30.)</w:t>
      </w:r>
    </w:p>
    <w:p w:rsidR="001E715B" w:rsidRDefault="001E715B" w:rsidP="00BC2F50">
      <w:pPr>
        <w:ind w:firstLine="0"/>
        <w:rPr>
          <w:rFonts w:cs="Times New Roman"/>
          <w:szCs w:val="24"/>
        </w:rPr>
      </w:pPr>
      <w:r>
        <w:rPr>
          <w:rFonts w:cs="Times New Roman"/>
          <w:szCs w:val="24"/>
        </w:rPr>
        <w:t>Propisan je rok u kojem je samostalni umjetnik dužan obavijestiti HZSU o okolnostima koje utječu na prestanak prava na uplatu doprinosa.</w:t>
      </w:r>
    </w:p>
    <w:p w:rsidR="001E715B" w:rsidRDefault="001E715B" w:rsidP="00BC2F50">
      <w:pPr>
        <w:ind w:firstLine="0"/>
        <w:rPr>
          <w:rFonts w:cs="Times New Roman"/>
          <w:szCs w:val="24"/>
        </w:rPr>
      </w:pPr>
      <w:r>
        <w:rPr>
          <w:rFonts w:cs="Times New Roman"/>
          <w:szCs w:val="24"/>
        </w:rPr>
        <w:t xml:space="preserve">U pogledu onih okolnosti koje se utvrđuju pravomoćnim ili konačnim odlukama nadležnih tijela, propisan je rok od 30 (trideset dana) od dostave takve odluke samostalnom umjetniku. </w:t>
      </w:r>
    </w:p>
    <w:p w:rsidR="001E715B" w:rsidRDefault="001E715B" w:rsidP="00BC2F50">
      <w:pPr>
        <w:ind w:firstLine="0"/>
        <w:rPr>
          <w:rFonts w:cs="Times New Roman"/>
          <w:i/>
          <w:szCs w:val="24"/>
        </w:rPr>
      </w:pPr>
      <w:r w:rsidRPr="00FE5E68">
        <w:rPr>
          <w:rFonts w:cs="Times New Roman"/>
          <w:b/>
          <w:szCs w:val="24"/>
        </w:rPr>
        <w:t>Uz članak 47.</w:t>
      </w:r>
      <w:r>
        <w:rPr>
          <w:rFonts w:cs="Times New Roman"/>
          <w:szCs w:val="24"/>
        </w:rPr>
        <w:t xml:space="preserve"> </w:t>
      </w:r>
      <w:r w:rsidRPr="00D050BA">
        <w:rPr>
          <w:rFonts w:cs="Times New Roman"/>
          <w:i/>
          <w:szCs w:val="24"/>
        </w:rPr>
        <w:t>(bivši članak 28.)</w:t>
      </w:r>
    </w:p>
    <w:p w:rsidR="001E715B" w:rsidRDefault="001E715B" w:rsidP="00BC2F50">
      <w:pPr>
        <w:ind w:firstLine="0"/>
        <w:rPr>
          <w:rFonts w:cs="Times New Roman"/>
          <w:szCs w:val="24"/>
        </w:rPr>
      </w:pPr>
      <w:r>
        <w:rPr>
          <w:rFonts w:cs="Times New Roman"/>
          <w:szCs w:val="24"/>
        </w:rPr>
        <w:t xml:space="preserve">Novine u ovom članku predstavljaju: </w:t>
      </w:r>
    </w:p>
    <w:p w:rsidR="001E715B" w:rsidRPr="004A1FE9" w:rsidRDefault="001E715B" w:rsidP="001E715B">
      <w:pPr>
        <w:spacing w:after="0"/>
        <w:ind w:left="705" w:hanging="345"/>
        <w:rPr>
          <w:rFonts w:cs="Times New Roman"/>
          <w:szCs w:val="24"/>
        </w:rPr>
      </w:pPr>
      <w:r>
        <w:rPr>
          <w:rFonts w:cs="Times New Roman"/>
          <w:szCs w:val="24"/>
        </w:rPr>
        <w:t xml:space="preserve">- </w:t>
      </w:r>
      <w:r>
        <w:rPr>
          <w:rFonts w:cs="Times New Roman"/>
          <w:szCs w:val="24"/>
        </w:rPr>
        <w:tab/>
      </w:r>
      <w:r w:rsidRPr="004A1FE9">
        <w:rPr>
          <w:rFonts w:cs="Times New Roman"/>
          <w:szCs w:val="24"/>
        </w:rPr>
        <w:t xml:space="preserve">obnoviti pravo na uplatu doprinosa može samostalni umjetnik ako mu je pravo </w:t>
      </w:r>
      <w:r w:rsidRPr="004A1FE9">
        <w:rPr>
          <w:rFonts w:cs="Times New Roman"/>
          <w:szCs w:val="24"/>
        </w:rPr>
        <w:tab/>
        <w:t xml:space="preserve">prestalo zbog ostvarenog prosječnog ukupnog godišnjeg dohotka za prethodne 3 (tri) </w:t>
      </w:r>
      <w:r w:rsidRPr="004A1FE9">
        <w:rPr>
          <w:rFonts w:cs="Times New Roman"/>
          <w:szCs w:val="24"/>
        </w:rPr>
        <w:tab/>
        <w:t>godine</w:t>
      </w:r>
      <w:r w:rsidR="004A1FE9">
        <w:rPr>
          <w:rFonts w:cs="Times New Roman"/>
          <w:szCs w:val="24"/>
        </w:rPr>
        <w:t>,</w:t>
      </w:r>
      <w:r w:rsidRPr="004A1FE9">
        <w:rPr>
          <w:rFonts w:cs="Times New Roman"/>
          <w:szCs w:val="24"/>
        </w:rPr>
        <w:t xml:space="preserve"> većeg od iznosa propisanog člankom 16. stavkom 1. točkom 1. Pravilnika, odnosno prosječnog ukupnog godišnjeg dohotka za prethodne 3 (tri) godine od samostalne umjetničke djelatnosti,  </w:t>
      </w:r>
    </w:p>
    <w:p w:rsidR="001E715B" w:rsidRPr="004A1FE9" w:rsidRDefault="001E715B" w:rsidP="001E715B">
      <w:pPr>
        <w:pStyle w:val="ListParagraph"/>
        <w:numPr>
          <w:ilvl w:val="0"/>
          <w:numId w:val="1"/>
        </w:numPr>
        <w:jc w:val="both"/>
        <w:rPr>
          <w:rFonts w:ascii="Times New Roman" w:hAnsi="Times New Roman" w:cs="Times New Roman"/>
          <w:sz w:val="24"/>
          <w:szCs w:val="24"/>
        </w:rPr>
      </w:pPr>
      <w:r w:rsidRPr="004A1FE9">
        <w:rPr>
          <w:rFonts w:ascii="Times New Roman" w:hAnsi="Times New Roman" w:cs="Times New Roman"/>
          <w:sz w:val="24"/>
          <w:szCs w:val="24"/>
        </w:rPr>
        <w:t xml:space="preserve">mogućnost zaključivanja ugovora o radu na određeno vrijeme u trajanju od dvije godine, uz obnavljanje prava na uplatu doprinosa, odnosno povratka u status profesionalnog samostalnog umjetnika s pravom na uplatu doprinosa za mirovinsko i zdravstveno osiguranje,   </w:t>
      </w:r>
    </w:p>
    <w:p w:rsidR="001E715B" w:rsidRPr="004A1FE9" w:rsidRDefault="001E715B" w:rsidP="001E715B">
      <w:pPr>
        <w:pStyle w:val="ListParagraph"/>
        <w:numPr>
          <w:ilvl w:val="0"/>
          <w:numId w:val="1"/>
        </w:numPr>
        <w:jc w:val="both"/>
        <w:rPr>
          <w:rFonts w:ascii="Times New Roman" w:hAnsi="Times New Roman" w:cs="Times New Roman"/>
          <w:sz w:val="24"/>
          <w:szCs w:val="24"/>
        </w:rPr>
      </w:pPr>
      <w:r w:rsidRPr="004A1FE9">
        <w:rPr>
          <w:rFonts w:ascii="Times New Roman" w:hAnsi="Times New Roman" w:cs="Times New Roman"/>
          <w:sz w:val="24"/>
          <w:szCs w:val="24"/>
        </w:rPr>
        <w:t xml:space="preserve">povratak po dragovoljnom </w:t>
      </w:r>
      <w:r w:rsidR="00906A75">
        <w:rPr>
          <w:rFonts w:ascii="Times New Roman" w:hAnsi="Times New Roman" w:cs="Times New Roman"/>
          <w:sz w:val="24"/>
          <w:szCs w:val="24"/>
        </w:rPr>
        <w:t>služenju</w:t>
      </w:r>
      <w:r w:rsidRPr="004A1FE9">
        <w:rPr>
          <w:rFonts w:ascii="Times New Roman" w:hAnsi="Times New Roman" w:cs="Times New Roman"/>
          <w:sz w:val="24"/>
          <w:szCs w:val="24"/>
        </w:rPr>
        <w:t xml:space="preserve"> vojnog roka, izmjenom zakona o vojnoj obvezi, uvođenjem dragovoljnog služenja vojnog roka, novi pojam uveden je i u Pravilnik,</w:t>
      </w:r>
    </w:p>
    <w:p w:rsidR="001E715B" w:rsidRPr="004A1FE9" w:rsidRDefault="001E715B" w:rsidP="001E715B">
      <w:pPr>
        <w:pStyle w:val="ListParagraph"/>
        <w:numPr>
          <w:ilvl w:val="0"/>
          <w:numId w:val="1"/>
        </w:numPr>
        <w:jc w:val="both"/>
        <w:rPr>
          <w:rFonts w:ascii="Times New Roman" w:hAnsi="Times New Roman" w:cs="Times New Roman"/>
          <w:sz w:val="24"/>
          <w:szCs w:val="24"/>
        </w:rPr>
      </w:pPr>
      <w:r w:rsidRPr="004A1FE9">
        <w:rPr>
          <w:rFonts w:ascii="Times New Roman" w:hAnsi="Times New Roman" w:cs="Times New Roman"/>
          <w:sz w:val="24"/>
          <w:szCs w:val="24"/>
        </w:rPr>
        <w:t>osim imenovanja samostalni umjetnik može biti izabran na mandat te je uz imenovanja dodan i pojam izbora na mandat, kako bi se točnije definirala odredba,</w:t>
      </w:r>
    </w:p>
    <w:p w:rsidR="001E715B" w:rsidRPr="004A1FE9" w:rsidRDefault="001E715B" w:rsidP="001E715B">
      <w:pPr>
        <w:pStyle w:val="ListParagraph"/>
        <w:numPr>
          <w:ilvl w:val="0"/>
          <w:numId w:val="1"/>
        </w:numPr>
        <w:jc w:val="both"/>
        <w:rPr>
          <w:rFonts w:ascii="Times New Roman" w:hAnsi="Times New Roman" w:cs="Times New Roman"/>
          <w:sz w:val="24"/>
          <w:szCs w:val="24"/>
        </w:rPr>
      </w:pPr>
      <w:r w:rsidRPr="004A1FE9">
        <w:rPr>
          <w:rFonts w:ascii="Times New Roman" w:hAnsi="Times New Roman" w:cs="Times New Roman"/>
          <w:sz w:val="24"/>
          <w:szCs w:val="24"/>
        </w:rPr>
        <w:t>novina je rok od 8 (osam</w:t>
      </w:r>
      <w:r w:rsidR="00DD6B82" w:rsidRPr="004A1FE9">
        <w:rPr>
          <w:rFonts w:ascii="Times New Roman" w:hAnsi="Times New Roman" w:cs="Times New Roman"/>
          <w:sz w:val="24"/>
          <w:szCs w:val="24"/>
        </w:rPr>
        <w:t>)</w:t>
      </w:r>
      <w:r w:rsidRPr="004A1FE9">
        <w:rPr>
          <w:rFonts w:ascii="Times New Roman" w:hAnsi="Times New Roman" w:cs="Times New Roman"/>
          <w:sz w:val="24"/>
          <w:szCs w:val="24"/>
        </w:rPr>
        <w:t xml:space="preserve"> dana u kojem samostalni umjetnik može zatražiti obnavl</w:t>
      </w:r>
      <w:r w:rsidR="00906A75">
        <w:rPr>
          <w:rFonts w:ascii="Times New Roman" w:hAnsi="Times New Roman" w:cs="Times New Roman"/>
          <w:sz w:val="24"/>
          <w:szCs w:val="24"/>
        </w:rPr>
        <w:t xml:space="preserve">janje prava na uplatu doprinosa u svim slučajevima osim obnavljanja prava iz točke 1. navedenog članka kada je samostalni umjetnik obvezan </w:t>
      </w:r>
      <w:r w:rsidR="00DD6B82">
        <w:rPr>
          <w:rFonts w:ascii="Times New Roman" w:hAnsi="Times New Roman" w:cs="Times New Roman"/>
          <w:sz w:val="24"/>
          <w:szCs w:val="24"/>
        </w:rPr>
        <w:t xml:space="preserve">podnijeti </w:t>
      </w:r>
      <w:r w:rsidR="00906A75">
        <w:rPr>
          <w:rFonts w:ascii="Times New Roman" w:hAnsi="Times New Roman" w:cs="Times New Roman"/>
          <w:sz w:val="24"/>
          <w:szCs w:val="24"/>
        </w:rPr>
        <w:t>zahtjev za obnavljanje prava najkasnije do 30. rujna tekuće godine.</w:t>
      </w:r>
    </w:p>
    <w:p w:rsidR="001E715B" w:rsidRDefault="001E715B" w:rsidP="00BC2F50">
      <w:pPr>
        <w:ind w:firstLine="0"/>
        <w:rPr>
          <w:rFonts w:cs="Times New Roman"/>
          <w:i/>
          <w:szCs w:val="24"/>
        </w:rPr>
      </w:pPr>
      <w:r w:rsidRPr="00FE5E68">
        <w:rPr>
          <w:rFonts w:cs="Times New Roman"/>
          <w:b/>
          <w:szCs w:val="24"/>
        </w:rPr>
        <w:t>Uz članak 48.</w:t>
      </w:r>
      <w:r>
        <w:rPr>
          <w:rFonts w:cs="Times New Roman"/>
          <w:szCs w:val="24"/>
        </w:rPr>
        <w:t xml:space="preserve"> </w:t>
      </w:r>
      <w:r w:rsidRPr="002A02E2">
        <w:rPr>
          <w:rFonts w:cs="Times New Roman"/>
          <w:i/>
          <w:szCs w:val="24"/>
        </w:rPr>
        <w:t>(bivši članak 31.)</w:t>
      </w:r>
    </w:p>
    <w:p w:rsidR="001E715B" w:rsidRDefault="001E715B" w:rsidP="00BC2F50">
      <w:pPr>
        <w:ind w:firstLine="0"/>
        <w:rPr>
          <w:rFonts w:cs="Times New Roman"/>
          <w:szCs w:val="24"/>
        </w:rPr>
      </w:pPr>
      <w:r>
        <w:rPr>
          <w:rFonts w:cs="Times New Roman"/>
          <w:szCs w:val="24"/>
        </w:rPr>
        <w:t xml:space="preserve">Ovim člankom pod pojmom stručne i administrativne </w:t>
      </w:r>
      <w:r w:rsidR="00E76344">
        <w:rPr>
          <w:rFonts w:cs="Times New Roman"/>
          <w:szCs w:val="24"/>
        </w:rPr>
        <w:t>poslove</w:t>
      </w:r>
      <w:r>
        <w:rPr>
          <w:rFonts w:cs="Times New Roman"/>
          <w:szCs w:val="24"/>
        </w:rPr>
        <w:t xml:space="preserve">, podrazumijevaju se sve obveze i poslovi </w:t>
      </w:r>
      <w:r w:rsidR="006F39CD">
        <w:rPr>
          <w:rFonts w:cs="Times New Roman"/>
          <w:szCs w:val="24"/>
        </w:rPr>
        <w:t xml:space="preserve">predviđene Zakonom o </w:t>
      </w:r>
      <w:r w:rsidR="006F39CD" w:rsidRPr="006F39CD">
        <w:rPr>
          <w:rFonts w:cs="Times New Roman"/>
          <w:szCs w:val="24"/>
        </w:rPr>
        <w:t xml:space="preserve">pravima samostalnih umjetnika i poticanju kulturnog i umjetničkog stvaralaštva </w:t>
      </w:r>
      <w:r>
        <w:rPr>
          <w:rFonts w:cs="Times New Roman"/>
          <w:szCs w:val="24"/>
        </w:rPr>
        <w:t xml:space="preserve">koje </w:t>
      </w:r>
      <w:r w:rsidR="00E76344">
        <w:rPr>
          <w:rFonts w:cs="Times New Roman"/>
          <w:szCs w:val="24"/>
        </w:rPr>
        <w:t>HZSU</w:t>
      </w:r>
      <w:r>
        <w:rPr>
          <w:rFonts w:cs="Times New Roman"/>
          <w:szCs w:val="24"/>
        </w:rPr>
        <w:t xml:space="preserve"> obavlja za Stručna povjerenstva te za samostalne umjetnike.</w:t>
      </w:r>
    </w:p>
    <w:p w:rsidR="001E715B" w:rsidRPr="005E6012" w:rsidRDefault="001E715B" w:rsidP="00BC2F50">
      <w:pPr>
        <w:ind w:firstLine="0"/>
        <w:rPr>
          <w:rFonts w:cs="Times New Roman"/>
          <w:szCs w:val="24"/>
        </w:rPr>
      </w:pPr>
      <w:r w:rsidRPr="005E6012">
        <w:rPr>
          <w:rFonts w:cs="Times New Roman"/>
          <w:b/>
          <w:szCs w:val="24"/>
        </w:rPr>
        <w:t>Uz članak 49.</w:t>
      </w:r>
      <w:r w:rsidRPr="005E6012">
        <w:rPr>
          <w:rFonts w:cs="Times New Roman"/>
          <w:szCs w:val="24"/>
        </w:rPr>
        <w:t xml:space="preserve"> </w:t>
      </w:r>
    </w:p>
    <w:p w:rsidR="001E715B" w:rsidRPr="005E6012" w:rsidRDefault="001E715B" w:rsidP="00BC2F50">
      <w:pPr>
        <w:ind w:firstLine="0"/>
        <w:rPr>
          <w:rFonts w:cs="Times New Roman"/>
          <w:szCs w:val="24"/>
        </w:rPr>
      </w:pPr>
      <w:r>
        <w:rPr>
          <w:rFonts w:cs="Times New Roman"/>
          <w:szCs w:val="24"/>
        </w:rPr>
        <w:t>Ovom novom odredbom naglašena je primjena odredbi Zakona o općem upravnom postupku u postupcima priznavanje prava samostalnih umjetnika na uplatu doprinosa iz sredstava proračuna i revizije priznatih prava u pitanjima koja nisu uređena Pravilnikom.</w:t>
      </w:r>
    </w:p>
    <w:p w:rsidR="001E715B" w:rsidRDefault="001E715B" w:rsidP="00BC2F50">
      <w:pPr>
        <w:ind w:firstLine="0"/>
        <w:rPr>
          <w:rFonts w:cs="Times New Roman"/>
          <w:i/>
          <w:szCs w:val="24"/>
        </w:rPr>
      </w:pPr>
      <w:r w:rsidRPr="005E6012">
        <w:rPr>
          <w:rFonts w:cs="Times New Roman"/>
          <w:b/>
          <w:szCs w:val="24"/>
        </w:rPr>
        <w:t>Uz članak 50.</w:t>
      </w:r>
      <w:r>
        <w:rPr>
          <w:rFonts w:cs="Times New Roman"/>
          <w:szCs w:val="24"/>
        </w:rPr>
        <w:t xml:space="preserve"> </w:t>
      </w:r>
      <w:r w:rsidRPr="004D6B75">
        <w:rPr>
          <w:rFonts w:cs="Times New Roman"/>
          <w:i/>
          <w:szCs w:val="24"/>
        </w:rPr>
        <w:t>(bivši članak 33.)</w:t>
      </w:r>
    </w:p>
    <w:p w:rsidR="00F638C7" w:rsidRDefault="001E715B" w:rsidP="00585CE2">
      <w:pPr>
        <w:ind w:firstLine="0"/>
        <w:rPr>
          <w:rFonts w:cs="Times New Roman"/>
          <w:szCs w:val="24"/>
        </w:rPr>
      </w:pPr>
      <w:r>
        <w:rPr>
          <w:rFonts w:cs="Times New Roman"/>
          <w:szCs w:val="24"/>
        </w:rPr>
        <w:t>Namjera</w:t>
      </w:r>
      <w:r w:rsidRPr="00AD63F1">
        <w:rPr>
          <w:rFonts w:cs="Times New Roman"/>
          <w:szCs w:val="24"/>
        </w:rPr>
        <w:t xml:space="preserve"> </w:t>
      </w:r>
      <w:r>
        <w:rPr>
          <w:rFonts w:cs="Times New Roman"/>
          <w:szCs w:val="24"/>
        </w:rPr>
        <w:t xml:space="preserve">je donositelja Pravilnika da ovim člankom odredi vrijeme početka primjene odredbi novog Pravilnika te određuje da svi postupci započeti po odredbama važećeg Pravilnika, po odredbama istog budu i dovršena, a svi novi postupci priznavanja i revizije priznatih prava provoditi će se prema odredbama novog Pravilnika.    </w:t>
      </w:r>
    </w:p>
    <w:sectPr w:rsidR="00F638C7" w:rsidSect="004F33DB">
      <w:footerReference w:type="default" r:id="rId7"/>
      <w:pgSz w:w="11906" w:h="16838"/>
      <w:pgMar w:top="1417" w:right="1417" w:bottom="1417"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638C7" w:rsidRDefault="00F638C7">
      <w:pPr>
        <w:spacing w:after="0"/>
      </w:pPr>
      <w:r>
        <w:separator/>
      </w:r>
    </w:p>
  </w:endnote>
  <w:endnote w:type="continuationSeparator" w:id="1">
    <w:p w:rsidR="00F638C7" w:rsidRDefault="00F638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639561281"/>
      <w:docPartObj>
        <w:docPartGallery w:val="Page Numbers (Bottom of Page)"/>
        <w:docPartUnique/>
      </w:docPartObj>
    </w:sdtPr>
    <w:sdtContent>
      <w:p w:rsidR="00F638C7" w:rsidRDefault="004F33DB">
        <w:pPr>
          <w:pStyle w:val="Footer"/>
          <w:jc w:val="right"/>
        </w:pPr>
        <w:fldSimple w:instr="PAGE   \* MERGEFORMAT">
          <w:r w:rsidR="004B5B61">
            <w:rPr>
              <w:noProof/>
            </w:rPr>
            <w:t>10</w:t>
          </w:r>
        </w:fldSimple>
      </w:p>
    </w:sdtContent>
  </w:sdt>
  <w:p w:rsidR="00F638C7" w:rsidRDefault="00F638C7">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638C7" w:rsidRDefault="00F638C7">
      <w:pPr>
        <w:spacing w:after="0"/>
      </w:pPr>
      <w:r>
        <w:separator/>
      </w:r>
    </w:p>
  </w:footnote>
  <w:footnote w:type="continuationSeparator" w:id="1">
    <w:p w:rsidR="00F638C7" w:rsidRDefault="00F638C7">
      <w:pPr>
        <w:spacing w:after="0"/>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7BC4250"/>
    <w:multiLevelType w:val="hybridMultilevel"/>
    <w:tmpl w:val="B4EA016A"/>
    <w:lvl w:ilvl="0" w:tplc="4552B1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68901A0A"/>
    <w:multiLevelType w:val="hybridMultilevel"/>
    <w:tmpl w:val="CD62B5B2"/>
    <w:lvl w:ilvl="0" w:tplc="1E60CDD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704141B"/>
    <w:multiLevelType w:val="hybridMultilevel"/>
    <w:tmpl w:val="58DAFF3C"/>
    <w:lvl w:ilvl="0" w:tplc="5F8A8DD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5"/>
  <w:doNotTrackMoves/>
  <w:defaultTabStop w:val="708"/>
  <w:hyphenationZone w:val="425"/>
  <w:characterSpacingControl w:val="doNotCompress"/>
  <w:footnotePr>
    <w:footnote w:id="0"/>
    <w:footnote w:id="1"/>
  </w:footnotePr>
  <w:endnotePr>
    <w:endnote w:id="0"/>
    <w:endnote w:id="1"/>
  </w:endnotePr>
  <w:compat/>
  <w:rsids>
    <w:rsidRoot w:val="001E715B"/>
    <w:rsid w:val="00000DA4"/>
    <w:rsid w:val="00071024"/>
    <w:rsid w:val="00132578"/>
    <w:rsid w:val="001A34CF"/>
    <w:rsid w:val="001B3088"/>
    <w:rsid w:val="001E715B"/>
    <w:rsid w:val="00217948"/>
    <w:rsid w:val="0025121F"/>
    <w:rsid w:val="0028470F"/>
    <w:rsid w:val="00291452"/>
    <w:rsid w:val="002A1FFB"/>
    <w:rsid w:val="002F3080"/>
    <w:rsid w:val="00322B43"/>
    <w:rsid w:val="003627BB"/>
    <w:rsid w:val="003B3788"/>
    <w:rsid w:val="003C2FA0"/>
    <w:rsid w:val="003D7CCE"/>
    <w:rsid w:val="00471E46"/>
    <w:rsid w:val="004A1FE9"/>
    <w:rsid w:val="004B5B61"/>
    <w:rsid w:val="004F33DB"/>
    <w:rsid w:val="00553A09"/>
    <w:rsid w:val="00573600"/>
    <w:rsid w:val="0058286D"/>
    <w:rsid w:val="00585CE2"/>
    <w:rsid w:val="005A23D3"/>
    <w:rsid w:val="005E0868"/>
    <w:rsid w:val="00600AA0"/>
    <w:rsid w:val="00653674"/>
    <w:rsid w:val="00656216"/>
    <w:rsid w:val="006E7F6D"/>
    <w:rsid w:val="006F39CD"/>
    <w:rsid w:val="008722F0"/>
    <w:rsid w:val="008A5EDE"/>
    <w:rsid w:val="00906A75"/>
    <w:rsid w:val="00917019"/>
    <w:rsid w:val="009B064F"/>
    <w:rsid w:val="009D5797"/>
    <w:rsid w:val="009F608C"/>
    <w:rsid w:val="00BC2F50"/>
    <w:rsid w:val="00C229A7"/>
    <w:rsid w:val="00D11DA6"/>
    <w:rsid w:val="00D3334D"/>
    <w:rsid w:val="00D94CE6"/>
    <w:rsid w:val="00DB6EF7"/>
    <w:rsid w:val="00DD6B82"/>
    <w:rsid w:val="00E76344"/>
    <w:rsid w:val="00F1510E"/>
    <w:rsid w:val="00F22524"/>
    <w:rsid w:val="00F638C7"/>
    <w:rsid w:val="00F85BD5"/>
  </w:rsids>
  <m:mathPr>
    <m:mathFont m:val="@ＭＳ ゴシック"/>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5B"/>
    <w:pPr>
      <w:spacing w:line="240" w:lineRule="auto"/>
      <w:ind w:firstLine="709"/>
      <w:jc w:val="both"/>
    </w:pPr>
    <w:rPr>
      <w:rFonts w:ascii="Times New Roman" w:hAnsi="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1E715B"/>
    <w:pPr>
      <w:tabs>
        <w:tab w:val="center" w:pos="4536"/>
        <w:tab w:val="right" w:pos="9072"/>
      </w:tabs>
      <w:spacing w:after="0"/>
    </w:pPr>
  </w:style>
  <w:style w:type="character" w:customStyle="1" w:styleId="FooterChar">
    <w:name w:val="Footer Char"/>
    <w:basedOn w:val="DefaultParagraphFont"/>
    <w:link w:val="Footer"/>
    <w:uiPriority w:val="99"/>
    <w:rsid w:val="001E715B"/>
    <w:rPr>
      <w:rFonts w:ascii="Times New Roman" w:hAnsi="Times New Roman"/>
      <w:sz w:val="24"/>
    </w:rPr>
  </w:style>
  <w:style w:type="paragraph" w:styleId="ListParagraph">
    <w:name w:val="List Paragraph"/>
    <w:basedOn w:val="Normal"/>
    <w:uiPriority w:val="34"/>
    <w:qFormat/>
    <w:rsid w:val="001E715B"/>
    <w:pPr>
      <w:spacing w:line="276" w:lineRule="auto"/>
      <w:ind w:left="720" w:firstLine="0"/>
      <w:contextualSpacing/>
      <w:jc w:val="left"/>
    </w:pPr>
    <w:rPr>
      <w:rFonts w:asciiTheme="minorHAnsi" w:hAnsiTheme="minorHAnsi"/>
      <w:sz w:val="22"/>
    </w:rPr>
  </w:style>
  <w:style w:type="paragraph" w:styleId="BalloonText">
    <w:name w:val="Balloon Text"/>
    <w:basedOn w:val="Normal"/>
    <w:link w:val="BalloonTextChar"/>
    <w:uiPriority w:val="99"/>
    <w:semiHidden/>
    <w:unhideWhenUsed/>
    <w:rsid w:val="002847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5B"/>
    <w:pPr>
      <w:spacing w:line="240" w:lineRule="auto"/>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715B"/>
    <w:pPr>
      <w:tabs>
        <w:tab w:val="center" w:pos="4536"/>
        <w:tab w:val="right" w:pos="9072"/>
      </w:tabs>
      <w:spacing w:after="0"/>
    </w:pPr>
  </w:style>
  <w:style w:type="character" w:customStyle="1" w:styleId="FooterChar">
    <w:name w:val="Footer Char"/>
    <w:basedOn w:val="DefaultParagraphFont"/>
    <w:link w:val="Footer"/>
    <w:uiPriority w:val="99"/>
    <w:rsid w:val="001E715B"/>
    <w:rPr>
      <w:rFonts w:ascii="Times New Roman" w:hAnsi="Times New Roman"/>
      <w:sz w:val="24"/>
    </w:rPr>
  </w:style>
  <w:style w:type="paragraph" w:styleId="ListParagraph">
    <w:name w:val="List Paragraph"/>
    <w:basedOn w:val="Normal"/>
    <w:uiPriority w:val="34"/>
    <w:qFormat/>
    <w:rsid w:val="001E715B"/>
    <w:pPr>
      <w:spacing w:line="276" w:lineRule="auto"/>
      <w:ind w:left="720" w:firstLine="0"/>
      <w:contextualSpacing/>
      <w:jc w:val="left"/>
    </w:pPr>
    <w:rPr>
      <w:rFonts w:asciiTheme="minorHAnsi" w:hAnsiTheme="minorHAnsi"/>
      <w:sz w:val="22"/>
    </w:rPr>
  </w:style>
  <w:style w:type="paragraph" w:styleId="BalloonText">
    <w:name w:val="Balloon Text"/>
    <w:basedOn w:val="Normal"/>
    <w:link w:val="BalloonTextChar"/>
    <w:uiPriority w:val="99"/>
    <w:semiHidden/>
    <w:unhideWhenUsed/>
    <w:rsid w:val="002847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49130">
      <w:bodyDiv w:val="1"/>
      <w:marLeft w:val="0"/>
      <w:marRight w:val="0"/>
      <w:marTop w:val="0"/>
      <w:marBottom w:val="0"/>
      <w:divBdr>
        <w:top w:val="none" w:sz="0" w:space="0" w:color="auto"/>
        <w:left w:val="none" w:sz="0" w:space="0" w:color="auto"/>
        <w:bottom w:val="none" w:sz="0" w:space="0" w:color="auto"/>
        <w:right w:val="none" w:sz="0" w:space="0" w:color="auto"/>
      </w:divBdr>
    </w:div>
    <w:div w:id="609354853">
      <w:bodyDiv w:val="1"/>
      <w:marLeft w:val="0"/>
      <w:marRight w:val="0"/>
      <w:marTop w:val="0"/>
      <w:marBottom w:val="0"/>
      <w:divBdr>
        <w:top w:val="none" w:sz="0" w:space="0" w:color="auto"/>
        <w:left w:val="none" w:sz="0" w:space="0" w:color="auto"/>
        <w:bottom w:val="none" w:sz="0" w:space="0" w:color="auto"/>
        <w:right w:val="none" w:sz="0" w:space="0" w:color="auto"/>
      </w:divBdr>
    </w:div>
    <w:div w:id="1026635747">
      <w:bodyDiv w:val="1"/>
      <w:marLeft w:val="0"/>
      <w:marRight w:val="0"/>
      <w:marTop w:val="0"/>
      <w:marBottom w:val="0"/>
      <w:divBdr>
        <w:top w:val="none" w:sz="0" w:space="0" w:color="auto"/>
        <w:left w:val="none" w:sz="0" w:space="0" w:color="auto"/>
        <w:bottom w:val="none" w:sz="0" w:space="0" w:color="auto"/>
        <w:right w:val="none" w:sz="0" w:space="0" w:color="auto"/>
      </w:divBdr>
    </w:div>
    <w:div w:id="1084689759">
      <w:bodyDiv w:val="1"/>
      <w:marLeft w:val="0"/>
      <w:marRight w:val="0"/>
      <w:marTop w:val="0"/>
      <w:marBottom w:val="0"/>
      <w:divBdr>
        <w:top w:val="none" w:sz="0" w:space="0" w:color="auto"/>
        <w:left w:val="none" w:sz="0" w:space="0" w:color="auto"/>
        <w:bottom w:val="none" w:sz="0" w:space="0" w:color="auto"/>
        <w:right w:val="none" w:sz="0" w:space="0" w:color="auto"/>
      </w:divBdr>
    </w:div>
    <w:div w:id="1232042823">
      <w:bodyDiv w:val="1"/>
      <w:marLeft w:val="0"/>
      <w:marRight w:val="0"/>
      <w:marTop w:val="0"/>
      <w:marBottom w:val="0"/>
      <w:divBdr>
        <w:top w:val="none" w:sz="0" w:space="0" w:color="auto"/>
        <w:left w:val="none" w:sz="0" w:space="0" w:color="auto"/>
        <w:bottom w:val="none" w:sz="0" w:space="0" w:color="auto"/>
        <w:right w:val="none" w:sz="0" w:space="0" w:color="auto"/>
      </w:divBdr>
    </w:div>
    <w:div w:id="1371757142">
      <w:bodyDiv w:val="1"/>
      <w:marLeft w:val="0"/>
      <w:marRight w:val="0"/>
      <w:marTop w:val="0"/>
      <w:marBottom w:val="0"/>
      <w:divBdr>
        <w:top w:val="none" w:sz="0" w:space="0" w:color="auto"/>
        <w:left w:val="none" w:sz="0" w:space="0" w:color="auto"/>
        <w:bottom w:val="none" w:sz="0" w:space="0" w:color="auto"/>
        <w:right w:val="none" w:sz="0" w:space="0" w:color="auto"/>
      </w:divBdr>
    </w:div>
    <w:div w:id="1802456300">
      <w:bodyDiv w:val="1"/>
      <w:marLeft w:val="0"/>
      <w:marRight w:val="0"/>
      <w:marTop w:val="0"/>
      <w:marBottom w:val="0"/>
      <w:divBdr>
        <w:top w:val="none" w:sz="0" w:space="0" w:color="auto"/>
        <w:left w:val="none" w:sz="0" w:space="0" w:color="auto"/>
        <w:bottom w:val="none" w:sz="0" w:space="0" w:color="auto"/>
        <w:right w:val="none" w:sz="0" w:space="0" w:color="auto"/>
      </w:divBdr>
    </w:div>
    <w:div w:id="1850025214">
      <w:bodyDiv w:val="1"/>
      <w:marLeft w:val="0"/>
      <w:marRight w:val="0"/>
      <w:marTop w:val="0"/>
      <w:marBottom w:val="0"/>
      <w:divBdr>
        <w:top w:val="none" w:sz="0" w:space="0" w:color="auto"/>
        <w:left w:val="none" w:sz="0" w:space="0" w:color="auto"/>
        <w:bottom w:val="none" w:sz="0" w:space="0" w:color="auto"/>
        <w:right w:val="none" w:sz="0" w:space="0" w:color="auto"/>
      </w:divBdr>
    </w:div>
    <w:div w:id="1908688994">
      <w:bodyDiv w:val="1"/>
      <w:marLeft w:val="0"/>
      <w:marRight w:val="0"/>
      <w:marTop w:val="0"/>
      <w:marBottom w:val="0"/>
      <w:divBdr>
        <w:top w:val="none" w:sz="0" w:space="0" w:color="auto"/>
        <w:left w:val="none" w:sz="0" w:space="0" w:color="auto"/>
        <w:bottom w:val="none" w:sz="0" w:space="0" w:color="auto"/>
        <w:right w:val="none" w:sz="0" w:space="0" w:color="auto"/>
      </w:divBdr>
    </w:div>
    <w:div w:id="1920560194">
      <w:bodyDiv w:val="1"/>
      <w:marLeft w:val="0"/>
      <w:marRight w:val="0"/>
      <w:marTop w:val="0"/>
      <w:marBottom w:val="0"/>
      <w:divBdr>
        <w:top w:val="none" w:sz="0" w:space="0" w:color="auto"/>
        <w:left w:val="none" w:sz="0" w:space="0" w:color="auto"/>
        <w:bottom w:val="none" w:sz="0" w:space="0" w:color="auto"/>
        <w:right w:val="none" w:sz="0" w:space="0" w:color="auto"/>
      </w:divBdr>
    </w:div>
    <w:div w:id="2051147878">
      <w:bodyDiv w:val="1"/>
      <w:marLeft w:val="0"/>
      <w:marRight w:val="0"/>
      <w:marTop w:val="0"/>
      <w:marBottom w:val="0"/>
      <w:divBdr>
        <w:top w:val="none" w:sz="0" w:space="0" w:color="auto"/>
        <w:left w:val="none" w:sz="0" w:space="0" w:color="auto"/>
        <w:bottom w:val="none" w:sz="0" w:space="0" w:color="auto"/>
        <w:right w:val="none" w:sz="0" w:space="0" w:color="auto"/>
      </w:divBdr>
    </w:div>
    <w:div w:id="20760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10" Type="http://schemas.microsoft.com/office/2007/relationships/stylesWithEffects" Target="stylesWithEffect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3740</Words>
  <Characters>21321</Characters>
  <Application>Microsoft Word 12.1.2</Application>
  <DocSecurity>0</DocSecurity>
  <Lines>177</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26183</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Sinisa-HZSU</dc:creator>
  <cp:keywords/>
  <dc:description/>
  <cp:lastModifiedBy>iMac</cp:lastModifiedBy>
  <cp:revision>2</cp:revision>
  <cp:lastPrinted>2013-06-06T17:32:00Z</cp:lastPrinted>
  <dcterms:created xsi:type="dcterms:W3CDTF">2013-06-10T14:05:00Z</dcterms:created>
  <dcterms:modified xsi:type="dcterms:W3CDTF">2013-06-10T14:05:00Z</dcterms:modified>
</cp:coreProperties>
</file>