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jc w:val="left"/>
        <w:rPr>
          <w:rFonts w:eastAsia="Lucida Sans Unicode" w:cs="Times New Roman"/>
          <w:sz w:val="22"/>
        </w:rPr>
      </w:pP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rPr>
          <w:rFonts w:eastAsia="Lucida Sans Unicode" w:cs="Times New Roman"/>
          <w:b/>
          <w:bCs/>
          <w:sz w:val="22"/>
        </w:rPr>
      </w:pPr>
      <w:r w:rsidRPr="00F72138">
        <w:rPr>
          <w:rFonts w:eastAsia="Lucida Sans Unicode" w:cs="Times New Roman"/>
          <w:sz w:val="22"/>
        </w:rPr>
        <w:t xml:space="preserve">Predmet: </w:t>
      </w:r>
      <w:r w:rsidRPr="00F72138">
        <w:rPr>
          <w:rFonts w:eastAsia="Lucida Sans Unicode" w:cs="Times New Roman"/>
          <w:b/>
          <w:bCs/>
          <w:sz w:val="22"/>
        </w:rPr>
        <w:t xml:space="preserve">Prijedlog strukovnih udruga s područja filmskog stvaralaštva za izmjenu i dopunu Pravilnika o postupku i uvjetima za </w:t>
      </w:r>
      <w:r w:rsidRPr="00F72138">
        <w:rPr>
          <w:rFonts w:eastAsia="Lucida Sans Unicode" w:cs="Times New Roman"/>
          <w:b/>
          <w:bCs/>
          <w:sz w:val="22"/>
        </w:rPr>
        <w:tab/>
        <w:t>priznavanje prava samostalnih umjetnika na uplatu doprinosa za mirovinsko i invalidsko, te zdravstveno osiguranje iz sredstava proračuna Republike Hrvatske.</w:t>
      </w: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rPr>
          <w:rFonts w:eastAsia="Lucida Sans Unicode" w:cs="Times New Roman"/>
          <w:sz w:val="22"/>
        </w:rPr>
      </w:pP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rPr>
          <w:rFonts w:eastAsia="Lucida Sans Unicode" w:cs="Times New Roman"/>
          <w:b/>
          <w:bCs/>
          <w:sz w:val="22"/>
        </w:rPr>
      </w:pPr>
      <w:bookmarkStart w:id="0" w:name="_GoBack"/>
      <w:bookmarkEnd w:id="0"/>
      <w:r w:rsidRPr="00F72138">
        <w:rPr>
          <w:rFonts w:eastAsia="Lucida Sans Unicode" w:cs="Times New Roman"/>
          <w:b/>
          <w:bCs/>
          <w:sz w:val="22"/>
        </w:rPr>
        <w:tab/>
      </w: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rPr>
          <w:rFonts w:eastAsia="Lucida Sans Unicode" w:cs="Times New Roman"/>
          <w:b/>
          <w:bCs/>
          <w:sz w:val="22"/>
        </w:rPr>
      </w:pP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rPr>
          <w:rFonts w:eastAsia="Lucida Sans Unicode" w:cs="Times New Roman"/>
          <w:b/>
          <w:bCs/>
          <w:sz w:val="22"/>
        </w:rPr>
      </w:pPr>
      <w:r w:rsidRPr="00F72138">
        <w:rPr>
          <w:rFonts w:eastAsia="Lucida Sans Unicode" w:cs="Times New Roman"/>
          <w:b/>
          <w:bCs/>
          <w:sz w:val="22"/>
        </w:rPr>
        <w:t>Kriteriji za reviziju umjetničkog stvaralaštva</w:t>
      </w:r>
    </w:p>
    <w:p w:rsidR="00F72138" w:rsidRPr="00F72138" w:rsidRDefault="00F72138" w:rsidP="00F72138">
      <w:pPr>
        <w:widowControl w:val="0"/>
        <w:suppressAutoHyphens/>
        <w:spacing w:after="0" w:line="276" w:lineRule="auto"/>
        <w:ind w:firstLine="0"/>
        <w:jc w:val="left"/>
        <w:rPr>
          <w:rFonts w:eastAsia="Lucida Sans Unicode" w:cs="Times New Roman"/>
          <w:sz w:val="22"/>
        </w:rPr>
      </w:pPr>
      <w:r w:rsidRPr="00F72138">
        <w:rPr>
          <w:rFonts w:eastAsia="Lucida Sans Unicode" w:cs="Times New Roman"/>
          <w:b/>
          <w:bCs/>
          <w:sz w:val="22"/>
        </w:rPr>
        <w:tab/>
      </w:r>
      <w:r w:rsidRPr="00F72138">
        <w:rPr>
          <w:rFonts w:eastAsia="Lucida Sans Unicode" w:cs="Times New Roman"/>
          <w:sz w:val="22"/>
        </w:rPr>
        <w:t>Obzirom da se ovim izmjenama i dopunama omogućava kombiniranje raznih filmskih formi, predlažemo da kriteriji za reviziju umjetničkog stvaralaštva budu isti kao i kriteriji za priznavanje prava.</w:t>
      </w: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rPr>
          <w:rFonts w:eastAsia="Lucida Sans Unicode" w:cs="Times New Roman"/>
          <w:b/>
          <w:bCs/>
          <w:sz w:val="22"/>
        </w:rPr>
      </w:pPr>
      <w:r w:rsidRPr="00F72138">
        <w:rPr>
          <w:rFonts w:eastAsia="Lucida Sans Unicode" w:cs="Times New Roman"/>
          <w:b/>
          <w:bCs/>
          <w:sz w:val="22"/>
        </w:rPr>
        <w:tab/>
      </w: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jc w:val="left"/>
        <w:rPr>
          <w:rFonts w:eastAsia="Lucida Sans Unicode" w:cs="Times New Roman"/>
          <w:b/>
          <w:bCs/>
          <w:sz w:val="22"/>
        </w:rPr>
      </w:pPr>
    </w:p>
    <w:p w:rsidR="00F72138" w:rsidRP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FILMSKO STVARALAŠTVO</w:t>
      </w:r>
    </w:p>
    <w:p w:rsidR="00F72138" w:rsidRPr="00F72138" w:rsidRDefault="00F72138" w:rsidP="00F72138">
      <w:pPr>
        <w:widowControl w:val="0"/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</w:p>
    <w:p w:rsidR="00F72138" w:rsidRPr="00F72138" w:rsidRDefault="00F72138" w:rsidP="00F72138">
      <w:pPr>
        <w:widowControl w:val="0"/>
        <w:numPr>
          <w:ilvl w:val="0"/>
          <w:numId w:val="1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Redatelj/ica, snimatelj/ica, montažer/ka, scenarist/ica, filmski glumc/ica, scenograf/inja, kostimografi/nje i slikar/ica maske u slijedećim kategorijama prema bodovnoj listi:</w:t>
      </w:r>
    </w:p>
    <w:p w:rsidR="00F72138" w:rsidRPr="00F72138" w:rsidRDefault="00F72138" w:rsidP="00F72138">
      <w:pPr>
        <w:widowControl w:val="0"/>
        <w:suppressAutoHyphens/>
        <w:spacing w:after="0" w:line="360" w:lineRule="auto"/>
        <w:ind w:left="720" w:firstLine="0"/>
        <w:jc w:val="left"/>
        <w:rPr>
          <w:rFonts w:eastAsia="Lucida Sans Unicode" w:cs="Times New Roman"/>
          <w:bCs/>
          <w:sz w:val="22"/>
        </w:rPr>
      </w:pPr>
    </w:p>
    <w:p w:rsidR="00F72138" w:rsidRPr="00F72138" w:rsidRDefault="00F72138" w:rsidP="00F7213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Igrana i eksperimentalna AV djela</w:t>
      </w:r>
    </w:p>
    <w:p w:rsidR="00F72138" w:rsidRPr="00F72138" w:rsidRDefault="00F72138" w:rsidP="00F72138">
      <w:pPr>
        <w:widowControl w:val="0"/>
        <w:numPr>
          <w:ilvl w:val="0"/>
          <w:numId w:val="3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Kratki filmovi u trajanju do 20'</w:t>
      </w:r>
    </w:p>
    <w:p w:rsidR="00F72138" w:rsidRPr="00F72138" w:rsidRDefault="00F72138" w:rsidP="00F72138">
      <w:pPr>
        <w:widowControl w:val="0"/>
        <w:numPr>
          <w:ilvl w:val="0"/>
          <w:numId w:val="3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Srednjemetražn filmovi u trajanju od 20' do 45'</w:t>
      </w:r>
    </w:p>
    <w:p w:rsidR="00F72138" w:rsidRPr="00F72138" w:rsidRDefault="00F72138" w:rsidP="00F72138">
      <w:pPr>
        <w:widowControl w:val="0"/>
        <w:numPr>
          <w:ilvl w:val="0"/>
          <w:numId w:val="3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Filmovi u trajanju od 45' do 70' (tv filmovi i drame)</w:t>
      </w:r>
    </w:p>
    <w:p w:rsidR="00F72138" w:rsidRPr="00F72138" w:rsidRDefault="00F72138" w:rsidP="00F72138">
      <w:pPr>
        <w:widowControl w:val="0"/>
        <w:numPr>
          <w:ilvl w:val="0"/>
          <w:numId w:val="3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Dugometražni filmovi u trajanju preko 70'</w:t>
      </w:r>
    </w:p>
    <w:p w:rsidR="00F72138" w:rsidRPr="00F72138" w:rsidRDefault="00F72138" w:rsidP="00F7213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Igrana ili dokumentarno igrana TV serija po epizodi (pristup rada s jednom ili više kamera bez miksa s postprodukcijskim procesom montaže ukupnog snimljenog materijala)</w:t>
      </w:r>
    </w:p>
    <w:p w:rsidR="00F72138" w:rsidRPr="00F72138" w:rsidRDefault="00F72138" w:rsidP="00F72138">
      <w:pPr>
        <w:widowControl w:val="0"/>
        <w:numPr>
          <w:ilvl w:val="0"/>
          <w:numId w:val="4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Trajanje do 35'</w:t>
      </w:r>
    </w:p>
    <w:p w:rsidR="00F72138" w:rsidRPr="00F72138" w:rsidRDefault="00F72138" w:rsidP="00F72138">
      <w:pPr>
        <w:widowControl w:val="0"/>
        <w:numPr>
          <w:ilvl w:val="0"/>
          <w:numId w:val="4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Trajanje preko 35'</w:t>
      </w:r>
    </w:p>
    <w:p w:rsidR="00F72138" w:rsidRPr="00F72138" w:rsidRDefault="00F72138" w:rsidP="00F7213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Igrana studijska TV serija po epizodi (pristup rada s tri ili više kamera s direktnim djelomičnim ili kompletnim miksom s djelomičnom ili bez montaže snimljenog materijala)</w:t>
      </w:r>
    </w:p>
    <w:p w:rsidR="00F72138" w:rsidRPr="00F72138" w:rsidRDefault="00F72138" w:rsidP="00F72138">
      <w:pPr>
        <w:widowControl w:val="0"/>
        <w:numPr>
          <w:ilvl w:val="0"/>
          <w:numId w:val="4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Trajanje do 35'</w:t>
      </w:r>
    </w:p>
    <w:p w:rsidR="00F72138" w:rsidRPr="00F72138" w:rsidRDefault="00F72138" w:rsidP="00F72138">
      <w:pPr>
        <w:widowControl w:val="0"/>
        <w:numPr>
          <w:ilvl w:val="0"/>
          <w:numId w:val="4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Trajanje preko 35'</w:t>
      </w:r>
    </w:p>
    <w:p w:rsidR="00F72138" w:rsidRPr="00F72138" w:rsidRDefault="00F72138" w:rsidP="00F7213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TV novela i igrani formati namjenjeni dnevnom emitiranju po epizodi</w:t>
      </w:r>
    </w:p>
    <w:p w:rsidR="00F72138" w:rsidRPr="00F72138" w:rsidRDefault="00F72138" w:rsidP="00F7213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Dokumentarna AV djela</w:t>
      </w:r>
    </w:p>
    <w:p w:rsidR="00F72138" w:rsidRPr="00F72138" w:rsidRDefault="00F72138" w:rsidP="00F72138">
      <w:pPr>
        <w:widowControl w:val="0"/>
        <w:numPr>
          <w:ilvl w:val="0"/>
          <w:numId w:val="5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Kratki filmovi u trajanju do 30'</w:t>
      </w:r>
    </w:p>
    <w:p w:rsidR="00F72138" w:rsidRPr="00F72138" w:rsidRDefault="00F72138" w:rsidP="00F72138">
      <w:pPr>
        <w:widowControl w:val="0"/>
        <w:numPr>
          <w:ilvl w:val="0"/>
          <w:numId w:val="5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Srednjemetražni filmovi u trajanju od 30' do 60'</w:t>
      </w:r>
    </w:p>
    <w:p w:rsidR="00F72138" w:rsidRPr="00F72138" w:rsidRDefault="00F72138" w:rsidP="00F72138">
      <w:pPr>
        <w:widowControl w:val="0"/>
        <w:numPr>
          <w:ilvl w:val="0"/>
          <w:numId w:val="5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Dugometražni filmovi u trajanju preko 60'</w:t>
      </w:r>
    </w:p>
    <w:p w:rsidR="00F72138" w:rsidRPr="00F72138" w:rsidRDefault="00F72138" w:rsidP="00F72138">
      <w:pPr>
        <w:widowControl w:val="0"/>
        <w:numPr>
          <w:ilvl w:val="0"/>
          <w:numId w:val="2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Dokumentarni TV serijal, znanstveno obrazovna ili dječja emisija</w:t>
      </w:r>
    </w:p>
    <w:p w:rsidR="00F72138" w:rsidRPr="00F72138" w:rsidRDefault="00F72138" w:rsidP="00F72138">
      <w:pPr>
        <w:widowControl w:val="0"/>
        <w:numPr>
          <w:ilvl w:val="0"/>
          <w:numId w:val="6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U trajanju do 35'</w:t>
      </w:r>
    </w:p>
    <w:p w:rsidR="00F72138" w:rsidRPr="00F72138" w:rsidRDefault="00F72138" w:rsidP="00F72138">
      <w:pPr>
        <w:widowControl w:val="0"/>
        <w:numPr>
          <w:ilvl w:val="0"/>
          <w:numId w:val="6"/>
        </w:numPr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U trajanju preko 35'</w:t>
      </w:r>
    </w:p>
    <w:p w:rsidR="00F72138" w:rsidRPr="00F72138" w:rsidRDefault="00F72138" w:rsidP="00F72138">
      <w:pPr>
        <w:widowControl w:val="0"/>
        <w:tabs>
          <w:tab w:val="left" w:pos="72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</w:p>
    <w:p w:rsidR="00F72138" w:rsidRPr="00F72138" w:rsidRDefault="00F72138" w:rsidP="00F72138">
      <w:pPr>
        <w:widowControl w:val="0"/>
        <w:tabs>
          <w:tab w:val="left" w:pos="72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</w:p>
    <w:p w:rsidR="00F72138" w:rsidRPr="00F72138" w:rsidRDefault="00F72138" w:rsidP="00F72138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Animirani film, crtani i lutkarski – redatelj/ice, glavni crtač/ice, animator/ice, trik snimatelj/ice</w:t>
      </w:r>
    </w:p>
    <w:p w:rsidR="00F72138" w:rsidRPr="00F72138" w:rsidRDefault="00F72138" w:rsidP="00F72138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Kratkometražni animirani film po 1'</w:t>
      </w:r>
    </w:p>
    <w:p w:rsidR="00F72138" w:rsidRPr="00F72138" w:rsidRDefault="00F72138" w:rsidP="00F72138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Dugometražni animirani film po 1'</w:t>
      </w:r>
    </w:p>
    <w:p w:rsidR="00F72138" w:rsidRPr="00F72138" w:rsidRDefault="00F72138" w:rsidP="00F72138">
      <w:pPr>
        <w:widowControl w:val="0"/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Animirani serijal po 1'</w:t>
      </w:r>
    </w:p>
    <w:p w:rsidR="00F72138" w:rsidRPr="00F72138" w:rsidRDefault="00F72138" w:rsidP="00F72138">
      <w:pPr>
        <w:widowControl w:val="0"/>
        <w:tabs>
          <w:tab w:val="left" w:pos="720"/>
        </w:tabs>
        <w:suppressAutoHyphens/>
        <w:spacing w:after="0" w:line="360" w:lineRule="auto"/>
        <w:ind w:left="720" w:firstLine="0"/>
        <w:jc w:val="left"/>
        <w:rPr>
          <w:rFonts w:eastAsia="Lucida Sans Unicode" w:cs="Times New Roman"/>
          <w:bCs/>
          <w:sz w:val="22"/>
        </w:rPr>
      </w:pPr>
    </w:p>
    <w:p w:rsidR="00F72138" w:rsidRPr="00F72138" w:rsidRDefault="00F72138" w:rsidP="00F72138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 xml:space="preserve">Animirani film, crtani i lutkarski – scenarist/ica i montažer/ka se </w:t>
      </w:r>
      <w:r w:rsidRPr="00F72138">
        <w:rPr>
          <w:rFonts w:eastAsia="Lucida Sans Unicode" w:cs="Times New Roman"/>
          <w:sz w:val="22"/>
          <w:szCs w:val="20"/>
        </w:rPr>
        <w:t>tretiraju po bodovnoj tablici za igrana i eksperimentalna AV djela uz vremena trajanja za animirani film.</w:t>
      </w:r>
    </w:p>
    <w:p w:rsidR="00F72138" w:rsidRP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rPr>
          <w:rFonts w:eastAsia="Lucida Sans Unicode" w:cs="Times New Roman"/>
          <w:sz w:val="22"/>
        </w:rPr>
      </w:pPr>
    </w:p>
    <w:p w:rsid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  <w:r w:rsidRPr="00F72138">
        <w:rPr>
          <w:rFonts w:eastAsia="Lucida Sans Unicode" w:cs="Times New Roman"/>
          <w:bCs/>
          <w:sz w:val="22"/>
        </w:rPr>
        <w:t>Članak 25.</w:t>
      </w:r>
    </w:p>
    <w:p w:rsidR="00F72138" w:rsidRP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sz w:val="22"/>
        </w:rPr>
      </w:pPr>
      <w:r w:rsidRPr="00F72138">
        <w:rPr>
          <w:rFonts w:eastAsia="Lucida Sans Unicode" w:cs="Times New Roman"/>
          <w:sz w:val="22"/>
        </w:rPr>
        <w:t>Za navedeni članak predlažemo da se uvede termin „Zaslužni umjetnik“ za sve umjetnike koji su članovi HZSU-a 20 godina te kao takvi ne podliježu više umjetničkoj reviziji (osim baletnih umjetnika koji sad stječu to pravo s 18 godina članstva) te da se za tu kategoriju umjetnika ukine i financijska revizija.</w:t>
      </w:r>
    </w:p>
    <w:p w:rsid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</w:p>
    <w:p w:rsid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</w:p>
    <w:p w:rsid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</w:p>
    <w:p w:rsidR="00F72138" w:rsidRDefault="00F72138" w:rsidP="00F72138">
      <w:pPr>
        <w:widowControl w:val="0"/>
        <w:tabs>
          <w:tab w:val="left" w:pos="360"/>
        </w:tabs>
        <w:suppressAutoHyphens/>
        <w:spacing w:after="0" w:line="360" w:lineRule="auto"/>
        <w:ind w:firstLine="0"/>
        <w:jc w:val="left"/>
        <w:rPr>
          <w:rFonts w:eastAsia="Lucida Sans Unicode" w:cs="Times New Roman"/>
          <w:bCs/>
          <w:sz w:val="22"/>
        </w:rPr>
      </w:pPr>
    </w:p>
    <w:p w:rsidR="00BF3A91" w:rsidRDefault="00BF3A91" w:rsidP="00F72138">
      <w:pPr>
        <w:ind w:firstLine="0"/>
        <w:sectPr w:rsidR="00BF3A9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3A91" w:rsidRDefault="00BF3A91" w:rsidP="00BF3A91">
      <w:pPr>
        <w:widowControl w:val="0"/>
        <w:suppressAutoHyphens/>
        <w:spacing w:after="0"/>
        <w:ind w:left="720" w:firstLine="0"/>
        <w:jc w:val="left"/>
        <w:rPr>
          <w:rFonts w:eastAsia="Times New Roman" w:cs="Times New Roman"/>
          <w:b/>
          <w:sz w:val="22"/>
          <w:lang w:val="en-US"/>
        </w:rPr>
      </w:pPr>
      <w:r w:rsidRPr="00BF3A91">
        <w:rPr>
          <w:rFonts w:eastAsia="Times New Roman" w:cs="Times New Roman"/>
          <w:b/>
          <w:sz w:val="22"/>
          <w:lang w:val="en-US"/>
        </w:rPr>
        <w:t>BODOVNA TABLICA FORMATA I ZANIMANJA U FILMSKOM STVARALAŠTVU 2013</w:t>
      </w:r>
    </w:p>
    <w:p w:rsidR="00BF3A91" w:rsidRPr="00BF3A91" w:rsidRDefault="00BF3A91" w:rsidP="00BF3A91">
      <w:pPr>
        <w:widowControl w:val="0"/>
        <w:suppressAutoHyphens/>
        <w:spacing w:after="0"/>
        <w:ind w:left="720" w:firstLine="0"/>
        <w:jc w:val="left"/>
        <w:rPr>
          <w:rFonts w:eastAsia="Times New Roman" w:cs="Times New Roman"/>
          <w:b/>
          <w:sz w:val="22"/>
          <w:lang w:val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275"/>
        <w:gridCol w:w="1134"/>
        <w:gridCol w:w="1134"/>
        <w:gridCol w:w="1134"/>
        <w:gridCol w:w="1134"/>
        <w:gridCol w:w="1418"/>
        <w:gridCol w:w="992"/>
        <w:gridCol w:w="1134"/>
        <w:gridCol w:w="1276"/>
        <w:gridCol w:w="1417"/>
        <w:gridCol w:w="1134"/>
      </w:tblGrid>
      <w:tr w:rsidR="00BF3A91" w:rsidRPr="00BF3A91">
        <w:trPr>
          <w:trHeight w:val="547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left"/>
              <w:rPr>
                <w:rFonts w:ascii="Calibri" w:eastAsia="Times New Roman" w:hAnsi="Calibri" w:cs="Arial"/>
                <w:caps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TRAJANJE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Redatelj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/ica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Scenarist /ica*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Snimatelj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/ica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Montažer/ka*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Glumac/ica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GLAVNA ILI VELIKA ULOGA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Glumac /ica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srednja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Glumac /ica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EPIZODA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Scenograf /inja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Kostimograf/inja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aps/>
                <w:sz w:val="18"/>
                <w:szCs w:val="18"/>
                <w:lang w:val="en-US"/>
              </w:rPr>
              <w:t>Masker /ica</w:t>
            </w:r>
          </w:p>
        </w:tc>
      </w:tr>
      <w:tr w:rsidR="00BF3A91" w:rsidRPr="00BF3A91">
        <w:trPr>
          <w:trHeight w:val="42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>IGRANA I EKSPERIMENTALNA AUDIOVIZUALNA DJELA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  <w:t>preko 70'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*preko 30’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35</w:t>
            </w:r>
          </w:p>
        </w:tc>
      </w:tr>
      <w:tr w:rsidR="00BF3A91" w:rsidRPr="00BF3A91">
        <w:trPr>
          <w:trHeight w:val="435"/>
        </w:trPr>
        <w:tc>
          <w:tcPr>
            <w:tcW w:w="1668" w:type="dxa"/>
            <w:vMerge/>
            <w:shd w:val="clear" w:color="auto" w:fill="F2F2F2"/>
          </w:tcPr>
          <w:p w:rsidR="00BF3A91" w:rsidRPr="00BF3A91" w:rsidRDefault="00BF3A91" w:rsidP="00BF3A91">
            <w:pPr>
              <w:spacing w:after="0"/>
              <w:ind w:firstLine="0"/>
              <w:jc w:val="left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  <w:t>od 45' do 70'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  <w:t>*od 15’ do 30’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</w:tr>
      <w:tr w:rsidR="00BF3A91" w:rsidRPr="00BF3A91">
        <w:trPr>
          <w:trHeight w:val="383"/>
        </w:trPr>
        <w:tc>
          <w:tcPr>
            <w:tcW w:w="1668" w:type="dxa"/>
            <w:vMerge/>
            <w:shd w:val="clear" w:color="auto" w:fill="F2F2F2"/>
          </w:tcPr>
          <w:p w:rsidR="00BF3A91" w:rsidRPr="00BF3A91" w:rsidRDefault="00BF3A91" w:rsidP="00BF3A91">
            <w:pPr>
              <w:spacing w:after="0"/>
              <w:ind w:firstLine="0"/>
              <w:jc w:val="left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  <w:t>od 20' do 45'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  <w:t>*od 5’ do 15’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</w:tr>
      <w:tr w:rsidR="00BF3A91" w:rsidRPr="00BF3A91">
        <w:trPr>
          <w:trHeight w:val="346"/>
        </w:trPr>
        <w:tc>
          <w:tcPr>
            <w:tcW w:w="1668" w:type="dxa"/>
            <w:vMerge/>
            <w:shd w:val="clear" w:color="auto" w:fill="F2F2F2"/>
          </w:tcPr>
          <w:p w:rsidR="00BF3A91" w:rsidRPr="00BF3A91" w:rsidRDefault="00BF3A91" w:rsidP="00BF3A91">
            <w:pPr>
              <w:spacing w:after="0"/>
              <w:ind w:firstLine="0"/>
              <w:jc w:val="left"/>
              <w:rPr>
                <w:rFonts w:ascii="Calibri" w:eastAsia="Times New Roman" w:hAnsi="Calibri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  <w:t>do 20'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8"/>
                <w:szCs w:val="18"/>
                <w:lang w:val="en-US"/>
              </w:rPr>
              <w:t>*do 5’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</w:t>
            </w:r>
          </w:p>
        </w:tc>
      </w:tr>
      <w:tr w:rsidR="00BF3A91" w:rsidRPr="00BF3A91">
        <w:trPr>
          <w:trHeight w:val="649"/>
        </w:trPr>
        <w:tc>
          <w:tcPr>
            <w:tcW w:w="1668" w:type="dxa"/>
            <w:vMerge w:val="restart"/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aps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 xml:space="preserve">IGRANA ILI DOKUMENTARNO IGRANA TV SERIJA </w:t>
            </w:r>
            <w:r w:rsidRPr="00BF3A91">
              <w:rPr>
                <w:rFonts w:ascii="Calibri" w:eastAsia="Times New Roman" w:hAnsi="Calibri" w:cs="Arial"/>
                <w:caps/>
                <w:color w:val="000000"/>
                <w:sz w:val="16"/>
                <w:szCs w:val="16"/>
                <w:lang w:val="en-US"/>
              </w:rPr>
              <w:t>po epizodi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>(pristup filmskog rada jednom do dvije kamere)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3A9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preko 35'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</w:t>
            </w:r>
          </w:p>
        </w:tc>
      </w:tr>
      <w:tr w:rsidR="00BF3A91" w:rsidRPr="00BF3A91">
        <w:trPr>
          <w:trHeight w:val="354"/>
        </w:trPr>
        <w:tc>
          <w:tcPr>
            <w:tcW w:w="1668" w:type="dxa"/>
            <w:vMerge/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BF3A9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do 35'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</w:tr>
      <w:tr w:rsidR="00BF3A91" w:rsidRPr="00BF3A91">
        <w:trPr>
          <w:trHeight w:val="684"/>
        </w:trPr>
        <w:tc>
          <w:tcPr>
            <w:tcW w:w="1668" w:type="dxa"/>
            <w:vMerge w:val="restart"/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>IGRANA STUDIJSKA TV SERIJA PO EPIZODI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6"/>
                <w:szCs w:val="16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>(pristup rada s tri i više kamera u sistemu)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preko 35'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</w:tr>
      <w:tr w:rsidR="00BF3A91" w:rsidRPr="00BF3A91">
        <w:trPr>
          <w:trHeight w:val="344"/>
        </w:trPr>
        <w:tc>
          <w:tcPr>
            <w:tcW w:w="1668" w:type="dxa"/>
            <w:vMerge/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do 35'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</w:tr>
      <w:tr w:rsidR="00BF3A91" w:rsidRPr="00BF3A91">
        <w:trPr>
          <w:trHeight w:val="400"/>
        </w:trPr>
        <w:tc>
          <w:tcPr>
            <w:tcW w:w="1668" w:type="dxa"/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>TV NOVELA  po epizodi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0,2</w:t>
            </w:r>
          </w:p>
        </w:tc>
      </w:tr>
      <w:tr w:rsidR="00BF3A91" w:rsidRPr="00BF3A91">
        <w:trPr>
          <w:trHeight w:val="508"/>
        </w:trPr>
        <w:tc>
          <w:tcPr>
            <w:tcW w:w="1668" w:type="dxa"/>
            <w:vMerge w:val="restart"/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>DOKUMENTARNA AV DJELA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preko 60'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</w:tr>
      <w:tr w:rsidR="00BF3A91" w:rsidRPr="00BF3A91">
        <w:trPr>
          <w:trHeight w:val="558"/>
        </w:trPr>
        <w:tc>
          <w:tcPr>
            <w:tcW w:w="1668" w:type="dxa"/>
            <w:vMerge/>
            <w:shd w:val="clear" w:color="auto" w:fill="F2F2F2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od 30'</w:t>
            </w: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do 60'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</w:tr>
      <w:tr w:rsidR="00BF3A91" w:rsidRPr="00BF3A91">
        <w:trPr>
          <w:trHeight w:val="565"/>
        </w:trPr>
        <w:tc>
          <w:tcPr>
            <w:tcW w:w="1668" w:type="dxa"/>
            <w:vMerge/>
            <w:shd w:val="clear" w:color="auto" w:fill="F2F2F2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do 35'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</w:tr>
      <w:tr w:rsidR="00BF3A91" w:rsidRPr="00BF3A91">
        <w:trPr>
          <w:trHeight w:val="567"/>
        </w:trPr>
        <w:tc>
          <w:tcPr>
            <w:tcW w:w="1668" w:type="dxa"/>
            <w:vMerge w:val="restart"/>
            <w:shd w:val="clear" w:color="auto" w:fill="F2F2F2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  <w:r w:rsidRPr="00BF3A91"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  <w:t>DOKUMENTARNI TV SERIJAL, ZNANSTVENO-OBRAZOVNA ILI DJEČJA EMISIJA,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preko 35'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  <w:lang w:val="en-US"/>
              </w:rPr>
            </w:pPr>
          </w:p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</w:tr>
      <w:tr w:rsidR="00BF3A91" w:rsidRPr="00BF3A91">
        <w:trPr>
          <w:trHeight w:val="538"/>
        </w:trPr>
        <w:tc>
          <w:tcPr>
            <w:tcW w:w="1668" w:type="dxa"/>
            <w:vMerge/>
            <w:shd w:val="clear" w:color="auto" w:fill="F2F2F2"/>
          </w:tcPr>
          <w:p w:rsidR="00BF3A91" w:rsidRPr="00BF3A91" w:rsidRDefault="00BF3A91" w:rsidP="00BF3A91">
            <w:pPr>
              <w:spacing w:after="0"/>
              <w:ind w:firstLine="0"/>
              <w:jc w:val="left"/>
              <w:rPr>
                <w:rFonts w:ascii="Calibri" w:eastAsia="Times New Roman" w:hAnsi="Calibri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DAEEF3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do 35’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sz w:val="18"/>
                <w:szCs w:val="18"/>
                <w:lang w:val="en-US"/>
              </w:rPr>
            </w:pPr>
            <w:r w:rsidRPr="00BF3A91">
              <w:rPr>
                <w:rFonts w:ascii="Calibri" w:eastAsia="Times New Roman" w:hAnsi="Calibri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3A91" w:rsidRPr="00BF3A91" w:rsidRDefault="00BF3A91" w:rsidP="00BF3A91">
            <w:pPr>
              <w:spacing w:after="0"/>
              <w:ind w:firstLine="0"/>
              <w:jc w:val="center"/>
              <w:rPr>
                <w:rFonts w:ascii="Calibri" w:eastAsia="Times New Roman" w:hAnsi="Calibri" w:cs="Arial"/>
                <w:color w:val="F2F2F2"/>
                <w:sz w:val="18"/>
                <w:szCs w:val="18"/>
              </w:rPr>
            </w:pPr>
          </w:p>
        </w:tc>
      </w:tr>
    </w:tbl>
    <w:p w:rsidR="00BF3A91" w:rsidRPr="00BF3A91" w:rsidRDefault="00BF3A91" w:rsidP="00BF3A91">
      <w:pPr>
        <w:spacing w:after="0"/>
        <w:ind w:firstLine="0"/>
        <w:jc w:val="left"/>
        <w:rPr>
          <w:rFonts w:ascii="Calibri" w:eastAsia="Times New Roman" w:hAnsi="Calibri" w:cs="Arial"/>
          <w:sz w:val="22"/>
        </w:rPr>
      </w:pPr>
      <w:r w:rsidRPr="00BF3A91">
        <w:rPr>
          <w:rFonts w:ascii="Calibri" w:eastAsia="Times New Roman" w:hAnsi="Calibri" w:cs="Arial"/>
          <w:sz w:val="22"/>
        </w:rPr>
        <w:t>* Zanimanja i duljine formata vrijede za animirani film.</w:t>
      </w:r>
    </w:p>
    <w:sectPr w:rsidR="00BF3A91" w:rsidRPr="00BF3A91" w:rsidSect="00C128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59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28E3867"/>
    <w:multiLevelType w:val="hybridMultilevel"/>
    <w:tmpl w:val="ED7E95C4"/>
    <w:lvl w:ilvl="0" w:tplc="A9EC3F5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D9C41D4"/>
    <w:multiLevelType w:val="hybridMultilevel"/>
    <w:tmpl w:val="25B86AD6"/>
    <w:lvl w:ilvl="0" w:tplc="4894AC5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12917B5D"/>
    <w:multiLevelType w:val="hybridMultilevel"/>
    <w:tmpl w:val="D49C22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557D3"/>
    <w:multiLevelType w:val="hybridMultilevel"/>
    <w:tmpl w:val="1220B5BE"/>
    <w:lvl w:ilvl="0" w:tplc="B0C025D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>
      <w:start w:val="1"/>
      <w:numFmt w:val="lowerLetter"/>
      <w:lvlText w:val="%2."/>
      <w:lvlJc w:val="left"/>
      <w:pPr>
        <w:ind w:left="2487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22F70F84"/>
    <w:multiLevelType w:val="hybridMultilevel"/>
    <w:tmpl w:val="19E607E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7B02ED"/>
    <w:multiLevelType w:val="hybridMultilevel"/>
    <w:tmpl w:val="85BE2FE6"/>
    <w:lvl w:ilvl="0" w:tplc="96E8B10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0EF642E"/>
    <w:multiLevelType w:val="hybridMultilevel"/>
    <w:tmpl w:val="E42A9EBA"/>
    <w:lvl w:ilvl="0" w:tplc="DC88FC5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30D031F"/>
    <w:multiLevelType w:val="hybridMultilevel"/>
    <w:tmpl w:val="A120DE10"/>
    <w:lvl w:ilvl="0" w:tplc="335C99F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411E4A"/>
    <w:multiLevelType w:val="hybridMultilevel"/>
    <w:tmpl w:val="716E27BE"/>
    <w:lvl w:ilvl="0" w:tplc="4FF6DF4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CFF1C54"/>
    <w:multiLevelType w:val="hybridMultilevel"/>
    <w:tmpl w:val="4490BB28"/>
    <w:lvl w:ilvl="0" w:tplc="5C9EB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DB7247"/>
    <w:multiLevelType w:val="hybridMultilevel"/>
    <w:tmpl w:val="20B63BC2"/>
    <w:lvl w:ilvl="0" w:tplc="B45E120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2A42163"/>
    <w:multiLevelType w:val="hybridMultilevel"/>
    <w:tmpl w:val="951A778C"/>
    <w:lvl w:ilvl="0" w:tplc="924E38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4B85E2C"/>
    <w:multiLevelType w:val="hybridMultilevel"/>
    <w:tmpl w:val="153AD4A8"/>
    <w:lvl w:ilvl="0" w:tplc="787CAEE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65390598"/>
    <w:multiLevelType w:val="hybridMultilevel"/>
    <w:tmpl w:val="CADAAECE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644998"/>
    <w:multiLevelType w:val="hybridMultilevel"/>
    <w:tmpl w:val="1220B5BE"/>
    <w:lvl w:ilvl="0" w:tplc="B0C025D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A0019">
      <w:start w:val="1"/>
      <w:numFmt w:val="lowerLetter"/>
      <w:lvlText w:val="%2."/>
      <w:lvlJc w:val="left"/>
      <w:pPr>
        <w:ind w:left="2487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F0E144C"/>
    <w:multiLevelType w:val="hybridMultilevel"/>
    <w:tmpl w:val="A836C590"/>
    <w:lvl w:ilvl="0" w:tplc="B85658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2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13"/>
  </w:num>
  <w:num w:numId="10">
    <w:abstractNumId w:val="3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93DB4"/>
    <w:rsid w:val="00132578"/>
    <w:rsid w:val="003836F4"/>
    <w:rsid w:val="006F01C4"/>
    <w:rsid w:val="00793DB4"/>
    <w:rsid w:val="009D5797"/>
    <w:rsid w:val="00BF3A91"/>
    <w:rsid w:val="00C1283C"/>
    <w:rsid w:val="00F72138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97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8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97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83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8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91EF-6EEC-4BB9-A48A-7C3039B4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2932</Characters>
  <Application>Microsoft Word 12.1.2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Sinisa-HZSU</dc:creator>
  <cp:keywords/>
  <dc:description/>
  <cp:lastModifiedBy>iMac</cp:lastModifiedBy>
  <cp:revision>2</cp:revision>
  <cp:lastPrinted>2013-06-07T15:01:00Z</cp:lastPrinted>
  <dcterms:created xsi:type="dcterms:W3CDTF">2013-06-10T14:06:00Z</dcterms:created>
  <dcterms:modified xsi:type="dcterms:W3CDTF">2013-06-10T14:06:00Z</dcterms:modified>
</cp:coreProperties>
</file>