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B0" w:rsidRDefault="00D83034" w:rsidP="00251EB0">
      <w:pPr>
        <w:widowControl w:val="0"/>
        <w:autoSpaceDE w:val="0"/>
        <w:autoSpaceDN w:val="0"/>
        <w:adjustRightInd w:val="0"/>
        <w:spacing w:after="0"/>
        <w:jc w:val="center"/>
        <w:rPr>
          <w:rFonts w:ascii="Helvetica" w:hAnsi="Helvetica" w:cs="Arial"/>
          <w:b/>
          <w:lang w:val="de-DE"/>
        </w:rPr>
      </w:pPr>
      <w:r>
        <w:rPr>
          <w:rFonts w:ascii="Helvetica" w:hAnsi="Helvetica" w:cs="Arial"/>
          <w:b/>
          <w:lang w:val="de-DE"/>
        </w:rPr>
        <w:t>Raspored otvorenja:</w:t>
      </w:r>
    </w:p>
    <w:p w:rsidR="00277885" w:rsidRDefault="00251EB0" w:rsidP="00251EB0">
      <w:pPr>
        <w:widowControl w:val="0"/>
        <w:autoSpaceDE w:val="0"/>
        <w:autoSpaceDN w:val="0"/>
        <w:adjustRightInd w:val="0"/>
        <w:spacing w:after="0"/>
        <w:jc w:val="center"/>
        <w:rPr>
          <w:rFonts w:ascii="Helvetica" w:eastAsia="Times New Roman" w:hAnsi="Helvetica" w:cs="Arial"/>
          <w:b/>
          <w:i/>
          <w:lang w:val="de-DE"/>
        </w:rPr>
      </w:pPr>
      <w:r>
        <w:rPr>
          <w:rFonts w:ascii="Helvetica" w:hAnsi="Helvetica" w:cs="Arial"/>
          <w:b/>
          <w:lang w:val="de-DE"/>
        </w:rPr>
        <w:br/>
      </w:r>
      <w:r w:rsidRPr="004A2108">
        <w:rPr>
          <w:rFonts w:ascii="Helvetica" w:hAnsi="Helvetica" w:cs="Arial"/>
          <w:b/>
          <w:lang w:val="de-DE"/>
        </w:rPr>
        <w:t>utorak, 11/04/2017.</w:t>
      </w:r>
      <w:r w:rsidRPr="004A2108">
        <w:rPr>
          <w:rFonts w:ascii="Helvetica" w:hAnsi="Helvetica" w:cs="Arial"/>
          <w:b/>
          <w:lang w:val="de-DE"/>
        </w:rPr>
        <w:br/>
      </w:r>
      <w:r w:rsidRPr="004A2108">
        <w:rPr>
          <w:rFonts w:ascii="Helvetica" w:eastAsia="Times New Roman" w:hAnsi="Helvetica" w:cs="Arial"/>
          <w:lang w:val="de-DE"/>
        </w:rPr>
        <w:t>otvorenja izložbi 19 – 21</w:t>
      </w:r>
      <w:r>
        <w:rPr>
          <w:rFonts w:ascii="Helvetica" w:eastAsia="Times New Roman" w:hAnsi="Helvetica" w:cs="Arial"/>
          <w:lang w:val="de-DE"/>
        </w:rPr>
        <w:t xml:space="preserve"> </w:t>
      </w:r>
      <w:r>
        <w:rPr>
          <w:rFonts w:ascii="Helvetica" w:hAnsi="Helvetica" w:cs="Arial"/>
          <w:lang w:val="en-GB"/>
        </w:rPr>
        <w:t>sati</w:t>
      </w:r>
      <w:r>
        <w:rPr>
          <w:rFonts w:ascii="Helvetica" w:hAnsi="Helvetica" w:cs="Arial"/>
          <w:b/>
          <w:lang w:val="de-DE"/>
        </w:rPr>
        <w:br/>
      </w:r>
      <w:r w:rsidRPr="003A31CE">
        <w:rPr>
          <w:rFonts w:ascii="Helvetica" w:eastAsia="Times New Roman" w:hAnsi="Helvetica" w:cs="Arial"/>
          <w:b/>
          <w:lang w:val="de-DE"/>
        </w:rPr>
        <w:t xml:space="preserve">Tina Gverović i Siniša Ilić, </w:t>
      </w:r>
      <w:r w:rsidRPr="003A31CE">
        <w:rPr>
          <w:rFonts w:ascii="Helvetica" w:eastAsia="Times New Roman" w:hAnsi="Helvetica" w:cs="Arial"/>
          <w:b/>
          <w:i/>
          <w:lang w:val="de-DE"/>
        </w:rPr>
        <w:t>Kolaž s autoputa</w:t>
      </w:r>
    </w:p>
    <w:p w:rsidR="00251EB0" w:rsidRPr="008E445F" w:rsidRDefault="00251EB0" w:rsidP="00251EB0">
      <w:pPr>
        <w:widowControl w:val="0"/>
        <w:autoSpaceDE w:val="0"/>
        <w:autoSpaceDN w:val="0"/>
        <w:adjustRightInd w:val="0"/>
        <w:spacing w:after="0"/>
        <w:jc w:val="center"/>
        <w:rPr>
          <w:rFonts w:ascii="Helvetica" w:eastAsia="Times New Roman" w:hAnsi="Helvetica" w:cs="Times New Roman"/>
          <w:lang w:eastAsia="de-AT"/>
        </w:rPr>
      </w:pPr>
      <w:r>
        <w:rPr>
          <w:rFonts w:ascii="Helvetica" w:hAnsi="Helvetica" w:cs="Arial"/>
          <w:b/>
          <w:lang w:val="de-DE"/>
        </w:rPr>
        <w:br/>
      </w:r>
      <w:r w:rsidRPr="004A2108">
        <w:rPr>
          <w:rFonts w:ascii="Helvetica" w:eastAsia="Times New Roman" w:hAnsi="Helvetica" w:cs="Arial"/>
          <w:i/>
          <w:lang w:val="de-DE"/>
        </w:rPr>
        <w:t xml:space="preserve">Stan Softić, </w:t>
      </w:r>
      <w:r w:rsidRPr="004A2108">
        <w:rPr>
          <w:rFonts w:ascii="Helvetica" w:eastAsia="Times New Roman" w:hAnsi="Helvetica" w:cs="Arial"/>
          <w:lang w:val="de-DE"/>
        </w:rPr>
        <w:t>Gajeva 2 / 6 (ulaz iz pasaža nebodera na Trgu bana Jelačića)</w:t>
      </w:r>
    </w:p>
    <w:p w:rsidR="00251EB0" w:rsidRDefault="00251EB0" w:rsidP="00251EB0">
      <w:pPr>
        <w:widowControl w:val="0"/>
        <w:autoSpaceDE w:val="0"/>
        <w:autoSpaceDN w:val="0"/>
        <w:adjustRightInd w:val="0"/>
        <w:spacing w:after="0"/>
        <w:jc w:val="center"/>
        <w:rPr>
          <w:rFonts w:ascii="Helvetica" w:eastAsia="Times New Roman" w:hAnsi="Helvetica" w:cs="Arial"/>
          <w:b/>
        </w:rPr>
      </w:pPr>
      <w:r w:rsidRPr="003A31CE">
        <w:rPr>
          <w:rFonts w:ascii="Helvetica" w:eastAsia="Times New Roman" w:hAnsi="Helvetica" w:cs="Arial"/>
          <w:b/>
        </w:rPr>
        <w:t>Boris Cvjetanović, Milica Tomić, Želimir Žilnik</w:t>
      </w:r>
    </w:p>
    <w:p w:rsidR="00251EB0" w:rsidRDefault="00251EB0" w:rsidP="00251EB0">
      <w:pPr>
        <w:widowControl w:val="0"/>
        <w:autoSpaceDE w:val="0"/>
        <w:autoSpaceDN w:val="0"/>
        <w:adjustRightInd w:val="0"/>
        <w:spacing w:after="0"/>
        <w:jc w:val="center"/>
        <w:rPr>
          <w:rFonts w:ascii="Helvetica" w:hAnsi="Helvetica" w:cs="Arial"/>
          <w:lang w:val="en-GB"/>
        </w:rPr>
      </w:pPr>
      <w:r>
        <w:rPr>
          <w:rFonts w:ascii="Helvetica" w:eastAsia="Times New Roman" w:hAnsi="Helvetica" w:cs="Arial"/>
        </w:rPr>
        <w:br/>
      </w:r>
    </w:p>
    <w:p w:rsidR="00251EB0" w:rsidRDefault="00251EB0" w:rsidP="00251EB0">
      <w:pPr>
        <w:widowControl w:val="0"/>
        <w:autoSpaceDE w:val="0"/>
        <w:autoSpaceDN w:val="0"/>
        <w:adjustRightInd w:val="0"/>
        <w:spacing w:after="0"/>
        <w:jc w:val="both"/>
        <w:rPr>
          <w:rFonts w:ascii="Helvetica" w:hAnsi="Helvetica" w:cs="Arial"/>
          <w:lang w:val="en-GB"/>
        </w:rPr>
      </w:pPr>
      <w:bookmarkStart w:id="0" w:name="_GoBack"/>
      <w:bookmarkEnd w:id="0"/>
    </w:p>
    <w:p w:rsidR="00251EB0" w:rsidRPr="004A2108" w:rsidRDefault="00251EB0" w:rsidP="00C445FA">
      <w:pPr>
        <w:widowControl w:val="0"/>
        <w:autoSpaceDE w:val="0"/>
        <w:autoSpaceDN w:val="0"/>
        <w:adjustRightInd w:val="0"/>
        <w:spacing w:after="0"/>
        <w:jc w:val="both"/>
        <w:rPr>
          <w:rFonts w:ascii="Helvetica" w:eastAsia="Times New Roman" w:hAnsi="Helvetica" w:cs="Times New Roman"/>
          <w:lang w:eastAsia="de-AT"/>
        </w:rPr>
      </w:pPr>
    </w:p>
    <w:p w:rsidR="00C445FA" w:rsidRDefault="00C445FA" w:rsidP="00C445FA">
      <w:pPr>
        <w:widowControl w:val="0"/>
        <w:autoSpaceDE w:val="0"/>
        <w:autoSpaceDN w:val="0"/>
        <w:adjustRightInd w:val="0"/>
        <w:spacing w:after="0"/>
        <w:jc w:val="both"/>
        <w:rPr>
          <w:rFonts w:ascii="Helvetica" w:eastAsia="Times New Roman" w:hAnsi="Helvetica" w:cs="Times New Roman"/>
          <w:lang w:eastAsia="de-AT"/>
        </w:rPr>
      </w:pPr>
    </w:p>
    <w:p w:rsidR="00C445FA" w:rsidRPr="008A537E" w:rsidRDefault="00C445FA" w:rsidP="00C445FA">
      <w:pPr>
        <w:widowControl w:val="0"/>
        <w:autoSpaceDE w:val="0"/>
        <w:autoSpaceDN w:val="0"/>
        <w:adjustRightInd w:val="0"/>
        <w:spacing w:after="0"/>
        <w:jc w:val="both"/>
        <w:rPr>
          <w:rFonts w:ascii="Helvetica" w:eastAsia="Times New Roman" w:hAnsi="Helvetica" w:cs="Times New Roman"/>
          <w:lang w:eastAsia="de-AT"/>
        </w:rPr>
      </w:pPr>
      <w:r w:rsidRPr="008A537E">
        <w:rPr>
          <w:rFonts w:ascii="Helvetica" w:eastAsia="Times New Roman" w:hAnsi="Helvetica" w:cs="Times New Roman"/>
          <w:lang w:eastAsia="de-AT"/>
        </w:rPr>
        <w:t xml:space="preserve">Šesta epizoda je kao cjelina zamišljena kao poziv na istovremeni pogled i u prošlost i u budućnost. U </w:t>
      </w:r>
      <w:r w:rsidRPr="00C445FA">
        <w:rPr>
          <w:rFonts w:ascii="Helvetica" w:eastAsia="Times New Roman" w:hAnsi="Helvetica" w:cs="Times New Roman"/>
          <w:b/>
          <w:lang w:eastAsia="de-AT"/>
        </w:rPr>
        <w:t>stanu Softić</w:t>
      </w:r>
      <w:r w:rsidRPr="008A537E">
        <w:rPr>
          <w:rFonts w:ascii="Helvetica" w:eastAsia="Times New Roman" w:hAnsi="Helvetica" w:cs="Times New Roman"/>
          <w:lang w:eastAsia="de-AT"/>
        </w:rPr>
        <w:t xml:space="preserve">, </w:t>
      </w:r>
      <w:r w:rsidRPr="00C445FA">
        <w:rPr>
          <w:rFonts w:ascii="Helvetica" w:eastAsia="Times New Roman" w:hAnsi="Helvetica" w:cs="Times New Roman"/>
          <w:b/>
          <w:lang w:eastAsia="de-AT"/>
        </w:rPr>
        <w:t>Tina Gverović i Siniša Ilić</w:t>
      </w:r>
      <w:r w:rsidRPr="008A537E">
        <w:rPr>
          <w:rFonts w:ascii="Helvetica" w:eastAsia="Times New Roman" w:hAnsi="Helvetica" w:cs="Times New Roman"/>
          <w:lang w:eastAsia="de-AT"/>
        </w:rPr>
        <w:t xml:space="preserve"> stvaraju okolinu koja osporava ideju pripadanja ili nepripadanja određenom mjestu, kulturi, narodu. Njihov </w:t>
      </w:r>
      <w:r>
        <w:rPr>
          <w:rFonts w:ascii="Helvetica" w:eastAsia="Times New Roman" w:hAnsi="Helvetica" w:cs="Times New Roman"/>
          <w:i/>
          <w:lang w:eastAsia="de-AT"/>
        </w:rPr>
        <w:t>Kolaž s autoputa</w:t>
      </w:r>
      <w:r w:rsidRPr="008A537E">
        <w:rPr>
          <w:rFonts w:ascii="Helvetica" w:eastAsia="Times New Roman" w:hAnsi="Helvetica" w:cs="Times New Roman"/>
          <w:lang w:eastAsia="de-AT"/>
        </w:rPr>
        <w:t xml:space="preserve"> preobličuje prostorne odnose stana Softić, omotanog svojevrsnim povijesnim mjehurićem, kako bi prizvao protok ljudi i materijala kroz prostor te kroz ograničeno, prolazno vrijeme. Istražujući kontradikciju između potrebe da se bude na jednom mjestu te da se stalno bude „u pokretu“, njihovi radovi pokušavaju poremetiti politički, ekonomski i društveni narativ koji se prenosi kroz naoko siguran i zatvoren prostor privatnoga stana, poistovjećujući njegovu prošlost, sadašnjost i budućnost kroz prizmu putovanja te ljudi koji se kreću </w:t>
      </w:r>
      <w:r w:rsidRPr="008A537E">
        <w:rPr>
          <w:rFonts w:ascii="Helvetica" w:eastAsia="Times New Roman" w:hAnsi="Helvetica" w:cs="Times New Roman"/>
          <w:i/>
          <w:lang w:eastAsia="de-AT"/>
        </w:rPr>
        <w:t>en masse</w:t>
      </w:r>
      <w:r w:rsidRPr="008A537E">
        <w:rPr>
          <w:rFonts w:ascii="Helvetica" w:eastAsia="Times New Roman" w:hAnsi="Helvetica" w:cs="Times New Roman"/>
          <w:lang w:eastAsia="de-AT"/>
        </w:rPr>
        <w:t>.</w:t>
      </w:r>
    </w:p>
    <w:p w:rsidR="00C445FA" w:rsidRPr="008A537E" w:rsidRDefault="00C445FA" w:rsidP="00C445FA">
      <w:pPr>
        <w:widowControl w:val="0"/>
        <w:autoSpaceDE w:val="0"/>
        <w:autoSpaceDN w:val="0"/>
        <w:adjustRightInd w:val="0"/>
        <w:spacing w:after="0"/>
        <w:jc w:val="both"/>
        <w:rPr>
          <w:rFonts w:ascii="Helvetica" w:eastAsia="Times New Roman" w:hAnsi="Helvetica" w:cs="Times New Roman"/>
          <w:lang w:eastAsia="de-AT"/>
        </w:rPr>
      </w:pPr>
    </w:p>
    <w:p w:rsidR="00C445FA" w:rsidRPr="008A537E" w:rsidRDefault="00C445FA" w:rsidP="00C445FA">
      <w:pPr>
        <w:widowControl w:val="0"/>
        <w:autoSpaceDE w:val="0"/>
        <w:autoSpaceDN w:val="0"/>
        <w:adjustRightInd w:val="0"/>
        <w:spacing w:after="0"/>
        <w:jc w:val="both"/>
        <w:rPr>
          <w:rFonts w:ascii="Helvetica" w:eastAsia="Times New Roman" w:hAnsi="Helvetica" w:cs="Times New Roman"/>
          <w:lang w:eastAsia="de-AT"/>
        </w:rPr>
      </w:pPr>
      <w:r w:rsidRPr="008A537E">
        <w:rPr>
          <w:rFonts w:ascii="Helvetica" w:eastAsia="Times New Roman" w:hAnsi="Helvetica" w:cs="Times New Roman"/>
          <w:lang w:eastAsia="de-AT"/>
        </w:rPr>
        <w:t xml:space="preserve">Prošlost koja se nominalno projicirala u bolju budućnost, a koja je završila ratom, predstavljena je u </w:t>
      </w:r>
      <w:r w:rsidRPr="00C445FA">
        <w:rPr>
          <w:rFonts w:ascii="Helvetica" w:eastAsia="Times New Roman" w:hAnsi="Helvetica" w:cs="Times New Roman"/>
          <w:b/>
          <w:lang w:eastAsia="de-AT"/>
        </w:rPr>
        <w:t>Galeriji Nova</w:t>
      </w:r>
      <w:r w:rsidRPr="008A537E">
        <w:rPr>
          <w:rFonts w:ascii="Helvetica" w:eastAsia="Times New Roman" w:hAnsi="Helvetica" w:cs="Times New Roman"/>
          <w:lang w:eastAsia="de-AT"/>
        </w:rPr>
        <w:t xml:space="preserve">. Kroz radove </w:t>
      </w:r>
      <w:r w:rsidRPr="00C445FA">
        <w:rPr>
          <w:rFonts w:ascii="Helvetica" w:eastAsia="Times New Roman" w:hAnsi="Helvetica" w:cs="Times New Roman"/>
          <w:b/>
          <w:lang w:eastAsia="de-AT"/>
        </w:rPr>
        <w:t>Milice Tomić, Borisa Cvjetanovića i Želimira Žilnika</w:t>
      </w:r>
      <w:r w:rsidRPr="008A537E">
        <w:rPr>
          <w:rFonts w:ascii="Helvetica" w:eastAsia="Times New Roman" w:hAnsi="Helvetica" w:cs="Times New Roman"/>
          <w:lang w:eastAsia="de-AT"/>
        </w:rPr>
        <w:t>, koji se bave traumatičnim mrtvim kutovima jugoslavenskog društva, izložba oprezno bilježi način na koji su se potisnuti ekonomski sukobi, pogoršani globalnom krizom i industrijskim trendovima 1970-ih i 1980-ih, pretočili u nasilnu identitetsku politiku i oružani sukob u Jugoslaviji tijekom 1990-ih.</w:t>
      </w:r>
    </w:p>
    <w:p w:rsidR="00C445FA" w:rsidRPr="008A537E" w:rsidRDefault="00C445FA" w:rsidP="00C445FA">
      <w:pPr>
        <w:widowControl w:val="0"/>
        <w:autoSpaceDE w:val="0"/>
        <w:autoSpaceDN w:val="0"/>
        <w:adjustRightInd w:val="0"/>
        <w:spacing w:after="0"/>
        <w:jc w:val="both"/>
        <w:rPr>
          <w:rFonts w:ascii="Helvetica" w:eastAsia="Times New Roman" w:hAnsi="Helvetica" w:cs="Times New Roman"/>
          <w:lang w:eastAsia="de-AT"/>
        </w:rPr>
      </w:pPr>
    </w:p>
    <w:p w:rsidR="00C445FA" w:rsidRPr="008A537E" w:rsidRDefault="00C445FA" w:rsidP="00C445FA">
      <w:pPr>
        <w:widowControl w:val="0"/>
        <w:autoSpaceDE w:val="0"/>
        <w:autoSpaceDN w:val="0"/>
        <w:adjustRightInd w:val="0"/>
        <w:spacing w:after="0"/>
        <w:jc w:val="both"/>
        <w:rPr>
          <w:rFonts w:ascii="Helvetica" w:eastAsia="Times New Roman" w:hAnsi="Helvetica" w:cs="Times New Roman"/>
          <w:lang w:eastAsia="de-AT"/>
        </w:rPr>
      </w:pPr>
      <w:r w:rsidRPr="008A537E">
        <w:rPr>
          <w:rFonts w:ascii="Helvetica" w:eastAsia="Times New Roman" w:hAnsi="Helvetica" w:cs="Times New Roman"/>
          <w:lang w:eastAsia="de-AT"/>
        </w:rPr>
        <w:t xml:space="preserve">Posljednja etapa projekta </w:t>
      </w:r>
      <w:r w:rsidRPr="008A537E">
        <w:rPr>
          <w:rFonts w:ascii="Helvetica" w:eastAsia="Times New Roman" w:hAnsi="Helvetica" w:cs="Times New Roman"/>
          <w:i/>
          <w:lang w:eastAsia="de-AT"/>
        </w:rPr>
        <w:t>Janje moje malo (Sve što vidimo moglo bi biti i drugačije)</w:t>
      </w:r>
      <w:r w:rsidRPr="008A537E">
        <w:rPr>
          <w:rFonts w:ascii="Helvetica" w:eastAsia="Times New Roman" w:hAnsi="Helvetica" w:cs="Times New Roman"/>
          <w:lang w:eastAsia="de-AT"/>
        </w:rPr>
        <w:t xml:space="preserve"> održat će se u </w:t>
      </w:r>
      <w:r w:rsidRPr="00C445FA">
        <w:rPr>
          <w:rFonts w:ascii="Helvetica" w:eastAsia="Times New Roman" w:hAnsi="Helvetica" w:cs="Times New Roman"/>
          <w:b/>
          <w:lang w:eastAsia="de-AT"/>
        </w:rPr>
        <w:t>Showroomu</w:t>
      </w:r>
      <w:r w:rsidRPr="008A537E">
        <w:rPr>
          <w:rFonts w:ascii="Helvetica" w:eastAsia="Times New Roman" w:hAnsi="Helvetica" w:cs="Times New Roman"/>
          <w:lang w:eastAsia="de-AT"/>
        </w:rPr>
        <w:t xml:space="preserve"> </w:t>
      </w:r>
      <w:r w:rsidRPr="00931217">
        <w:rPr>
          <w:rFonts w:ascii="Helvetica" w:eastAsia="Times New Roman" w:hAnsi="Helvetica" w:cs="Times New Roman"/>
          <w:b/>
          <w:lang w:eastAsia="de-AT"/>
        </w:rPr>
        <w:t>u Londonu</w:t>
      </w:r>
      <w:r w:rsidRPr="008A537E">
        <w:rPr>
          <w:rFonts w:ascii="Helvetica" w:eastAsia="Times New Roman" w:hAnsi="Helvetica" w:cs="Times New Roman"/>
          <w:lang w:eastAsia="de-AT"/>
        </w:rPr>
        <w:t xml:space="preserve"> u jesen 2017. kao poetični epilog projekta. Izlažući fotokopije i faksimile, bavit će se mogućnošću korištenja eksperimentalnih i otvorenih izložbenih struktura u oživljavanju protusistemskih i protukomercijalnih strategija umjetničkog stvaralaštva iz vremena kad su mnoga ključna djela iz kolekcije Kontakt stvorena. To će biti prikladan kraj projekta nazvanog po radu Mladena Stilinovića, referirajući se na njegovu praksu stvaranja umjetničkih knjiga, ali i drugih radova, kao otvorenih izdanja. Stilinovićev šaljivi pristup te osjećaj za poeziju i njezinu sposobnost da redefinira uobičajeni odnos između gledatelja i gledanoga poslužili su kao misao vodilja cijeloga projekta te kao otvoreni poziv na drukčiji kut gledanja ili pomnije promatranje kroz okolnu neprozirnost i paradokse vremena u kojima živimo.</w:t>
      </w:r>
    </w:p>
    <w:p w:rsidR="00C445FA" w:rsidRPr="008A537E" w:rsidRDefault="00C445FA" w:rsidP="00C445FA">
      <w:pPr>
        <w:widowControl w:val="0"/>
        <w:autoSpaceDE w:val="0"/>
        <w:autoSpaceDN w:val="0"/>
        <w:adjustRightInd w:val="0"/>
        <w:spacing w:after="0"/>
        <w:jc w:val="both"/>
        <w:rPr>
          <w:rFonts w:ascii="Helvetica" w:eastAsia="Times New Roman" w:hAnsi="Helvetica" w:cs="Times New Roman"/>
          <w:lang w:eastAsia="de-AT"/>
        </w:rPr>
      </w:pPr>
    </w:p>
    <w:p w:rsidR="00251EB0" w:rsidRDefault="00251EB0" w:rsidP="00C445FA">
      <w:pPr>
        <w:widowControl w:val="0"/>
        <w:autoSpaceDE w:val="0"/>
        <w:autoSpaceDN w:val="0"/>
        <w:adjustRightInd w:val="0"/>
        <w:spacing w:after="0"/>
        <w:jc w:val="both"/>
        <w:rPr>
          <w:rFonts w:ascii="Helvetica" w:hAnsi="Helvetica" w:cs="Arial"/>
          <w:b/>
          <w:lang w:val="de-DE"/>
        </w:rPr>
      </w:pPr>
      <w:r>
        <w:rPr>
          <w:rFonts w:ascii="Helvetica" w:eastAsia="Times New Roman" w:hAnsi="Helvetica" w:cs="Times New Roman"/>
          <w:lang w:eastAsia="de-AT"/>
        </w:rPr>
        <w:br/>
      </w:r>
      <w:r w:rsidR="00D83034">
        <w:rPr>
          <w:rFonts w:ascii="Helvetica" w:hAnsi="Helvetica" w:cs="Arial"/>
          <w:b/>
          <w:lang w:val="de-DE"/>
        </w:rPr>
        <w:t>R</w:t>
      </w:r>
      <w:r w:rsidR="00D83034">
        <w:rPr>
          <w:rFonts w:ascii="Helvetica" w:hAnsi="Helvetica" w:cs="Arial"/>
          <w:b/>
          <w:lang w:val="de-DE"/>
        </w:rPr>
        <w:t>adna vremena izložbi:</w:t>
      </w:r>
    </w:p>
    <w:p w:rsidR="00D83034" w:rsidRPr="00D83034" w:rsidRDefault="00D83034" w:rsidP="00D83034">
      <w:pPr>
        <w:widowControl w:val="0"/>
        <w:autoSpaceDE w:val="0"/>
        <w:autoSpaceDN w:val="0"/>
        <w:adjustRightInd w:val="0"/>
        <w:spacing w:after="0"/>
        <w:rPr>
          <w:rFonts w:ascii="Helvetica" w:hAnsi="Helvetica" w:cs="Arial"/>
          <w:lang w:val="en-GB"/>
        </w:rPr>
      </w:pPr>
      <w:r w:rsidRPr="00D83034">
        <w:rPr>
          <w:rFonts w:ascii="Helvetica" w:eastAsia="Times New Roman" w:hAnsi="Helvetica" w:cs="Arial"/>
        </w:rPr>
        <w:t>Galerija Nova, Teslina 7</w:t>
      </w:r>
      <w:r w:rsidRPr="00D83034">
        <w:rPr>
          <w:rFonts w:ascii="Helvetica" w:eastAsia="Times New Roman" w:hAnsi="Helvetica" w:cs="Arial"/>
        </w:rPr>
        <w:br/>
      </w:r>
      <w:proofErr w:type="spellStart"/>
      <w:r w:rsidRPr="00D83034">
        <w:rPr>
          <w:rFonts w:ascii="Helvetica" w:hAnsi="Helvetica" w:cs="Arial"/>
          <w:lang w:val="en-GB"/>
        </w:rPr>
        <w:t>ut</w:t>
      </w:r>
      <w:proofErr w:type="spellEnd"/>
      <w:r w:rsidRPr="00D83034">
        <w:rPr>
          <w:rFonts w:ascii="Helvetica" w:hAnsi="Helvetica" w:cs="Arial"/>
          <w:lang w:val="en-GB"/>
        </w:rPr>
        <w:t xml:space="preserve"> – pet 12 – 20 sati, sub 11 – 14 sati</w:t>
      </w:r>
    </w:p>
    <w:p w:rsidR="00251EB0" w:rsidRPr="004A2108" w:rsidRDefault="00251EB0" w:rsidP="00C445FA">
      <w:pPr>
        <w:widowControl w:val="0"/>
        <w:autoSpaceDE w:val="0"/>
        <w:autoSpaceDN w:val="0"/>
        <w:adjustRightInd w:val="0"/>
        <w:spacing w:after="0"/>
        <w:jc w:val="both"/>
        <w:rPr>
          <w:rFonts w:ascii="Helvetica" w:eastAsia="Times New Roman" w:hAnsi="Helvetica" w:cs="Times New Roman"/>
          <w:lang w:eastAsia="de-AT"/>
        </w:rPr>
      </w:pPr>
      <w:r>
        <w:rPr>
          <w:rFonts w:ascii="Helvetica" w:hAnsi="Helvetica" w:cs="Arial"/>
          <w:lang w:val="en-GB"/>
        </w:rPr>
        <w:br/>
      </w:r>
    </w:p>
    <w:p w:rsidR="00713849" w:rsidRDefault="00713849" w:rsidP="00251EB0"/>
    <w:sectPr w:rsidR="00713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C7"/>
    <w:rsid w:val="001D1C85"/>
    <w:rsid w:val="00251EB0"/>
    <w:rsid w:val="00277885"/>
    <w:rsid w:val="00713849"/>
    <w:rsid w:val="00931217"/>
    <w:rsid w:val="00AA48BB"/>
    <w:rsid w:val="00C445FA"/>
    <w:rsid w:val="00C70BC7"/>
    <w:rsid w:val="00D830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9EA61-5445-42B2-B8E7-B445A787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HDLU GALERIJA</dc:creator>
  <cp:keywords/>
  <dc:description/>
  <cp:lastModifiedBy>HDLU GALERIJA</cp:lastModifiedBy>
  <cp:revision>7</cp:revision>
  <dcterms:created xsi:type="dcterms:W3CDTF">2017-03-30T11:45:00Z</dcterms:created>
  <dcterms:modified xsi:type="dcterms:W3CDTF">2017-03-31T07:39:00Z</dcterms:modified>
</cp:coreProperties>
</file>