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F4" w:rsidRPr="00832DF4" w:rsidRDefault="00832DF4" w:rsidP="00832DF4">
      <w:pPr>
        <w:jc w:val="both"/>
        <w:rPr>
          <w:rFonts w:ascii="Arial" w:eastAsia="Times New Roman" w:hAnsi="Arial" w:cs="Arial"/>
        </w:rPr>
      </w:pPr>
      <w:proofErr w:type="spellStart"/>
      <w:r w:rsidRPr="00832DF4">
        <w:rPr>
          <w:rFonts w:ascii="Arial" w:eastAsia="Times New Roman" w:hAnsi="Arial" w:cs="Arial"/>
        </w:rPr>
        <w:t>Ono.Što.Vam.Nismo.Rekle_I</w:t>
      </w:r>
      <w:proofErr w:type="spellEnd"/>
    </w:p>
    <w:p w:rsidR="00832DF4" w:rsidRPr="00832DF4" w:rsidRDefault="00832DF4" w:rsidP="00832DF4">
      <w:pPr>
        <w:jc w:val="both"/>
        <w:rPr>
          <w:rFonts w:ascii="Arial" w:eastAsia="Times New Roman" w:hAnsi="Arial" w:cs="Arial"/>
        </w:rPr>
      </w:pPr>
      <w:r w:rsidRPr="00832DF4">
        <w:rPr>
          <w:rFonts w:ascii="Arial" w:eastAsia="Times New Roman" w:hAnsi="Arial" w:cs="Arial"/>
        </w:rPr>
        <w:t>Crvena Haljina</w:t>
      </w:r>
    </w:p>
    <w:p w:rsidR="00832DF4" w:rsidRPr="00832DF4" w:rsidRDefault="00832DF4" w:rsidP="00832DF4">
      <w:pPr>
        <w:jc w:val="both"/>
        <w:rPr>
          <w:rFonts w:ascii="Arial" w:eastAsia="Times New Roman" w:hAnsi="Arial" w:cs="Arial"/>
        </w:rPr>
      </w:pPr>
      <w:bookmarkStart w:id="0" w:name="_GoBack"/>
      <w:bookmarkEnd w:id="0"/>
    </w:p>
    <w:p w:rsidR="00832DF4" w:rsidRPr="00832DF4" w:rsidRDefault="00832DF4" w:rsidP="00832DF4">
      <w:pPr>
        <w:jc w:val="both"/>
        <w:rPr>
          <w:rFonts w:ascii="Arial" w:eastAsia="Times New Roman" w:hAnsi="Arial" w:cs="Arial"/>
        </w:rPr>
      </w:pPr>
      <w:proofErr w:type="spellStart"/>
      <w:r w:rsidRPr="00832DF4">
        <w:rPr>
          <w:rFonts w:ascii="Arial" w:eastAsia="Times New Roman" w:hAnsi="Arial" w:cs="Arial"/>
        </w:rPr>
        <w:t>Ono.Što.Vam.Nismo.Rekle_I</w:t>
      </w:r>
      <w:proofErr w:type="spellEnd"/>
      <w:r w:rsidRPr="00832DF4">
        <w:rPr>
          <w:rFonts w:ascii="Arial" w:eastAsia="Times New Roman" w:hAnsi="Arial" w:cs="Arial"/>
        </w:rPr>
        <w:t xml:space="preserve"> nastavak je prve sekvence peterodijelnog rada koji se bavi traumom izazvanom seksualnim zlostavljanjem (prva sekvenca bio je umjetničin istoimeni diplomski rad izložen i izveden u Francuskom paviljonu Studentskog centra u rujnu, 2018. godine). Umjetnica ovom, također peterodijelnom instalacijom izlaže prostor traume, slikarski razotkrivajući njezine nakupine, stigme i mehanizme. Ova verzija rada uključuje kreiranje site-</w:t>
      </w:r>
      <w:proofErr w:type="spellStart"/>
      <w:r w:rsidRPr="00832DF4">
        <w:rPr>
          <w:rFonts w:ascii="Arial" w:eastAsia="Times New Roman" w:hAnsi="Arial" w:cs="Arial"/>
        </w:rPr>
        <w:t>specific</w:t>
      </w:r>
      <w:proofErr w:type="spellEnd"/>
      <w:r w:rsidRPr="00832DF4">
        <w:rPr>
          <w:rFonts w:ascii="Arial" w:eastAsia="Times New Roman" w:hAnsi="Arial" w:cs="Arial"/>
        </w:rPr>
        <w:t xml:space="preserve"> ambijenta u prostoru Galerije PM. Upravo taj kružni prostor, baš kao i u Francuskom paviljonu, označava repetitivnost, </w:t>
      </w:r>
      <w:proofErr w:type="spellStart"/>
      <w:r w:rsidRPr="00832DF4">
        <w:rPr>
          <w:rFonts w:ascii="Arial" w:eastAsia="Times New Roman" w:hAnsi="Arial" w:cs="Arial"/>
        </w:rPr>
        <w:t>loop</w:t>
      </w:r>
      <w:proofErr w:type="spellEnd"/>
      <w:r w:rsidRPr="00832DF4">
        <w:rPr>
          <w:rFonts w:ascii="Arial" w:eastAsia="Times New Roman" w:hAnsi="Arial" w:cs="Arial"/>
        </w:rPr>
        <w:t xml:space="preserve"> kojim trauma ponavlja vlastite obrasce. Oblačeći prostor PM-a u prozirni najlon, </w:t>
      </w:r>
      <w:proofErr w:type="spellStart"/>
      <w:r w:rsidRPr="00832DF4">
        <w:rPr>
          <w:rFonts w:ascii="Arial" w:eastAsia="Times New Roman" w:hAnsi="Arial" w:cs="Arial"/>
        </w:rPr>
        <w:t>Radovani</w:t>
      </w:r>
      <w:proofErr w:type="spellEnd"/>
      <w:r w:rsidRPr="00832DF4">
        <w:rPr>
          <w:rFonts w:ascii="Arial" w:eastAsia="Times New Roman" w:hAnsi="Arial" w:cs="Arial"/>
        </w:rPr>
        <w:t xml:space="preserve"> stvara mentalni labirint koji posjetitelja uvlači u samo središte traumatskog iskustva. Pregrade odvajaju pojedinačne segmente rada, tako da se cijeli postav ne može vidjeti niti iz jednog dijela galerije. Ovakvim postavom umjetnica također rekreira mehanizam traume, nemogućnost sagledavanja cjelovitosti, fiksaciju na parcijalne elemente iskustva. Rad je multimedijski- sastoji se od slikarskih radova, prostornog ambijenta, zvučne instalacije i videa kojim umjetnica uvodi gledatelje u rad, izgovarajući tekst. Isti taj, ritmični i snažni tekst, koji je umjetnica napisala prema jednom od svjedočanstava, čini audio instalaciju koja se aktivira na različitim lokacijama galerije, međusobno preklapa, nadovezuje ili stvara periode neugodne tišine. Na samom otvorenju umjetnica izvodi performans u kojemu gledatelje </w:t>
      </w:r>
      <w:proofErr w:type="spellStart"/>
      <w:r w:rsidRPr="00832DF4">
        <w:rPr>
          <w:rFonts w:ascii="Arial" w:eastAsia="Times New Roman" w:hAnsi="Arial" w:cs="Arial"/>
        </w:rPr>
        <w:t>atmosferično</w:t>
      </w:r>
      <w:proofErr w:type="spellEnd"/>
      <w:r w:rsidRPr="00832DF4">
        <w:rPr>
          <w:rFonts w:ascii="Arial" w:eastAsia="Times New Roman" w:hAnsi="Arial" w:cs="Arial"/>
        </w:rPr>
        <w:t xml:space="preserve"> vodi kroz prostore intenziteta, psiholoških nakupina i petlji, ispisujući crvenu nit teksta kao vodilju kroz podzemni, repetitivni, psihološki svijet traumatičnog iskustva.</w:t>
      </w:r>
    </w:p>
    <w:p w:rsidR="00832DF4" w:rsidRPr="00832DF4" w:rsidRDefault="00832DF4" w:rsidP="00832DF4">
      <w:pPr>
        <w:jc w:val="both"/>
        <w:rPr>
          <w:rFonts w:ascii="Arial" w:eastAsia="Times New Roman" w:hAnsi="Arial" w:cs="Arial"/>
        </w:rPr>
      </w:pPr>
      <w:r w:rsidRPr="00832DF4">
        <w:rPr>
          <w:rFonts w:ascii="Arial" w:eastAsia="Times New Roman" w:hAnsi="Arial" w:cs="Arial"/>
        </w:rPr>
        <w:t xml:space="preserve">Slikarski, u radovima se očitava sazrijevanje, spontano strukturiranje teme. Elementi su organski, krajnje asocijativni, pretaču se jedan u drugi i čine svojevrsni vrtlog snažnog asocijativnog potencijala. Na nekim se radovima naziru dijelovi tijela, primjerice, ruke ili  glave, no one se gube u vrtlogu kolora i formi. Radovi izlaze iz okvira, na njima se nalaze </w:t>
      </w:r>
      <w:proofErr w:type="spellStart"/>
      <w:r w:rsidRPr="00832DF4">
        <w:rPr>
          <w:rFonts w:ascii="Arial" w:eastAsia="Times New Roman" w:hAnsi="Arial" w:cs="Arial"/>
        </w:rPr>
        <w:t>kolažirani</w:t>
      </w:r>
      <w:proofErr w:type="spellEnd"/>
      <w:r w:rsidRPr="00832DF4">
        <w:rPr>
          <w:rFonts w:ascii="Arial" w:eastAsia="Times New Roman" w:hAnsi="Arial" w:cs="Arial"/>
        </w:rPr>
        <w:t xml:space="preserve"> elementi skica, teksta, nanosa boje, te oni gotovo da postaju objekt. Ti su nanosi "nakupine", talog traume, koji prijeti isplivati na najmanji poticaj. Video rad donosi promišljenu interpretaciju teksta u kojoj umjetnica gradacijom u intenzitetu prenosi, oblikuje, čime izriče "neizrecivo", daje traumi definiciju u jeziku i time ju potencijalno razrješava. Jednostavna bijela podloga ispred koje umjetnica izgovara tekst, poigravajući se sa zvukovima, dinamikom i repeticijama također funkcionira kao kulisa za svojevrsnu ispovijed, priznanje, koje svakako indirektno problematizira činjenicu da se seksualno nasilje, zbog stigme i viktimizacije žrtve koju gotovo podrazumijeva, vrlo rijetko prijavljuje. Prema statističkim podacima u EU svako je peto dijete seksualno zlostavljano, iz čega i proizlazi peterodijelna struktura ovog rada. Statistika se, međutim, odnosi samo na mali postotak otkrivenih slučajeva (kojih je, prema procjenama tek oko 10 posto). Brojke su, kao i uvijek, neumoljive. </w:t>
      </w:r>
      <w:proofErr w:type="spellStart"/>
      <w:r w:rsidRPr="00832DF4">
        <w:rPr>
          <w:rFonts w:ascii="Arial" w:eastAsia="Times New Roman" w:hAnsi="Arial" w:cs="Arial"/>
        </w:rPr>
        <w:t>Radovani</w:t>
      </w:r>
      <w:proofErr w:type="spellEnd"/>
      <w:r w:rsidRPr="00832DF4">
        <w:rPr>
          <w:rFonts w:ascii="Arial" w:eastAsia="Times New Roman" w:hAnsi="Arial" w:cs="Arial"/>
        </w:rPr>
        <w:t xml:space="preserve">, kako navodi i tekstu diplomskog rada, postavlja </w:t>
      </w:r>
      <w:proofErr w:type="spellStart"/>
      <w:r w:rsidRPr="00832DF4">
        <w:rPr>
          <w:rFonts w:ascii="Arial" w:eastAsia="Times New Roman" w:hAnsi="Arial" w:cs="Arial"/>
        </w:rPr>
        <w:t>pitanje:"Zašto</w:t>
      </w:r>
      <w:proofErr w:type="spellEnd"/>
      <w:r w:rsidRPr="00832DF4">
        <w:rPr>
          <w:rFonts w:ascii="Arial" w:eastAsia="Times New Roman" w:hAnsi="Arial" w:cs="Arial"/>
        </w:rPr>
        <w:t xml:space="preserve"> šutimo?"</w:t>
      </w:r>
    </w:p>
    <w:p w:rsidR="00832DF4" w:rsidRPr="00832DF4" w:rsidRDefault="00832DF4" w:rsidP="00832DF4">
      <w:pPr>
        <w:jc w:val="both"/>
        <w:rPr>
          <w:rFonts w:ascii="Arial" w:eastAsia="Times New Roman" w:hAnsi="Arial" w:cs="Arial"/>
        </w:rPr>
      </w:pPr>
      <w:r w:rsidRPr="00832DF4">
        <w:rPr>
          <w:rFonts w:ascii="Arial" w:eastAsia="Times New Roman" w:hAnsi="Arial" w:cs="Arial"/>
        </w:rPr>
        <w:t xml:space="preserve"> </w:t>
      </w:r>
      <w:proofErr w:type="spellStart"/>
      <w:r w:rsidRPr="00832DF4">
        <w:rPr>
          <w:rFonts w:ascii="Arial" w:eastAsia="Times New Roman" w:hAnsi="Arial" w:cs="Arial"/>
        </w:rPr>
        <w:t>Ono.Što.Vam.Nismo.Rekle_I</w:t>
      </w:r>
      <w:proofErr w:type="spellEnd"/>
      <w:r w:rsidRPr="00832DF4">
        <w:rPr>
          <w:rFonts w:ascii="Arial" w:eastAsia="Times New Roman" w:hAnsi="Arial" w:cs="Arial"/>
        </w:rPr>
        <w:t xml:space="preserve"> zadire duboko u prostor traume izazvane seksualnim zlostavljanjem. Ta uglavnom prešućivana tema, nusproizvod patrijarhata i stigmatizacije žene, još uvijek je mjesto dvostrukosti u kojem često žrtva, umjesto napadača, proživljava krivnju. Takvi su psihološki mehanizmi uvjetovani činom nasilja ali i stoljetnom degradacijom žena, kao najbrojnijih žrtava ovakve igre moći. Moć kao društveni imperativ, prisvajanje, penetracija, narušavanje tuđeg </w:t>
      </w:r>
      <w:r w:rsidRPr="00832DF4">
        <w:rPr>
          <w:rFonts w:ascii="Arial" w:eastAsia="Times New Roman" w:hAnsi="Arial" w:cs="Arial"/>
        </w:rPr>
        <w:lastRenderedPageBreak/>
        <w:t xml:space="preserve">fizičkog i mentalnog prostora, sve su to pipci iza kojih stoji nepoštivanje, nepriznavanje različitosti kao ravnopravne, inherentna destrukcija koja je naličje društva zasnovanog na dominaciji, uz vječnu prijetnju nasiljem koje često potvrđuje društveni poredak. Seksualnost kao izvor života u tom smislu zauzima posebno mjesto. Prodrijeti u tijelo, oskvrnuti izvorište, poseban je izraz patološke dominacije: često i sami žrtve zlostavljanja, napadači nastavljaju lanac oduzimanja, oskvrnuća, u beskonačnom pokušaju ispunjenja, u startu osuđenog na propast. Tako se ponavlja trauma, osobno, </w:t>
      </w:r>
      <w:proofErr w:type="spellStart"/>
      <w:r w:rsidRPr="00832DF4">
        <w:rPr>
          <w:rFonts w:ascii="Arial" w:eastAsia="Times New Roman" w:hAnsi="Arial" w:cs="Arial"/>
        </w:rPr>
        <w:t>transgeneracijski</w:t>
      </w:r>
      <w:proofErr w:type="spellEnd"/>
      <w:r w:rsidRPr="00832DF4">
        <w:rPr>
          <w:rFonts w:ascii="Arial" w:eastAsia="Times New Roman" w:hAnsi="Arial" w:cs="Arial"/>
        </w:rPr>
        <w:t>, sustavno, gotovo se povijesno održava sila destrukcije skrivena iza institucija, domova, običaja i sustava.</w:t>
      </w:r>
    </w:p>
    <w:p w:rsidR="00832DF4" w:rsidRPr="00832DF4" w:rsidRDefault="00832DF4" w:rsidP="00832DF4">
      <w:pPr>
        <w:jc w:val="both"/>
        <w:rPr>
          <w:rFonts w:ascii="Arial" w:eastAsia="Times New Roman" w:hAnsi="Arial" w:cs="Arial"/>
        </w:rPr>
      </w:pPr>
    </w:p>
    <w:p w:rsidR="00BC3797" w:rsidRPr="00832DF4" w:rsidRDefault="00832DF4" w:rsidP="00832DF4">
      <w:pPr>
        <w:jc w:val="both"/>
      </w:pPr>
      <w:r w:rsidRPr="00832DF4">
        <w:rPr>
          <w:rFonts w:ascii="Arial" w:eastAsia="Times New Roman" w:hAnsi="Arial" w:cs="Arial"/>
        </w:rPr>
        <w:t>Josipa Bubaš</w:t>
      </w:r>
    </w:p>
    <w:sectPr w:rsidR="00BC3797" w:rsidRPr="00832D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C1"/>
    <w:rsid w:val="00832DF4"/>
    <w:rsid w:val="00BC3797"/>
    <w:rsid w:val="00F1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AA314-CA05-48B9-8B14-350B7902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C1"/>
    <w:pPr>
      <w:spacing w:after="200" w:line="276" w:lineRule="auto"/>
    </w:pPr>
    <w:rPr>
      <w:rFonts w:eastAsiaTheme="minorEastAsia"/>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2020-07-07T11:17:00Z</dcterms:created>
  <dcterms:modified xsi:type="dcterms:W3CDTF">2020-07-15T09:27:00Z</dcterms:modified>
</cp:coreProperties>
</file>