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07" w:rsidRPr="002E1E39" w:rsidRDefault="002E1E39" w:rsidP="002E1E39">
      <w:pPr>
        <w:jc w:val="center"/>
        <w:rPr>
          <w:rFonts w:ascii="Calibri" w:hAnsi="Calibri" w:cs="Calibri"/>
          <w:b/>
          <w:lang w:val="hr-HR"/>
        </w:rPr>
      </w:pPr>
      <w:r w:rsidRPr="002E1E39">
        <w:rPr>
          <w:rFonts w:ascii="Calibri" w:hAnsi="Calibri" w:cs="Calibri"/>
          <w:b/>
          <w:lang w:val="hr-HR"/>
        </w:rPr>
        <w:t>BIOGRAFIJE GOVORNIKA I SAŽECI</w:t>
      </w:r>
    </w:p>
    <w:p w:rsidR="002E1E39" w:rsidRPr="002E1E39" w:rsidRDefault="002E1E39" w:rsidP="002E1E39">
      <w:pPr>
        <w:rPr>
          <w:rFonts w:ascii="Calibri" w:hAnsi="Calibri" w:cs="Calibri"/>
          <w:lang w:val="hr-HR"/>
        </w:rPr>
      </w:pPr>
    </w:p>
    <w:p w:rsidR="002E1E39" w:rsidRPr="002E1E39" w:rsidRDefault="002E1E39" w:rsidP="002E1E39">
      <w:pPr>
        <w:pStyle w:val="NormalWeb"/>
        <w:shd w:val="clear" w:color="auto" w:fill="FFFFFF"/>
        <w:rPr>
          <w:rFonts w:ascii="Calibri" w:hAnsi="Calibri" w:cs="Calibri"/>
          <w:sz w:val="22"/>
          <w:szCs w:val="22"/>
          <w:shd w:val="clear" w:color="auto" w:fill="FFFFFF"/>
          <w:lang w:val="en-US"/>
        </w:rPr>
      </w:pPr>
      <w:r w:rsidRPr="002E1E39">
        <w:rPr>
          <w:rFonts w:ascii="Calibri" w:hAnsi="Calibri" w:cs="Calibri"/>
          <w:b/>
          <w:sz w:val="22"/>
          <w:szCs w:val="22"/>
          <w:shd w:val="clear" w:color="auto" w:fill="FFFFFF"/>
          <w:lang w:val="en-US"/>
        </w:rPr>
        <w:t xml:space="preserve">Boris </w:t>
      </w:r>
      <w:proofErr w:type="spellStart"/>
      <w:r w:rsidRPr="002E1E39">
        <w:rPr>
          <w:rFonts w:ascii="Calibri" w:hAnsi="Calibri" w:cs="Calibri"/>
          <w:b/>
          <w:sz w:val="22"/>
          <w:szCs w:val="22"/>
          <w:shd w:val="clear" w:color="auto" w:fill="FFFFFF"/>
          <w:lang w:val="en-US"/>
        </w:rPr>
        <w:t>Buden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pisac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je,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kulturni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kritičar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prevoditelj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Doktorirao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je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kulturnu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teoriju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Sveučilištu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Humboldt u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Berlinu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Devedesetih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godina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bio je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urednik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časopisa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i/>
          <w:sz w:val="22"/>
          <w:szCs w:val="22"/>
          <w:shd w:val="clear" w:color="auto" w:fill="FFFFFF"/>
          <w:lang w:val="en-US"/>
        </w:rPr>
        <w:t>Arkzin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u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Zagrebu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Njegovi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eseji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članci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obrađuju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teme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filozofije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političke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kulturne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umjetničke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kritike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Buden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je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prevoditelj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nekih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od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najvažnijih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djela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Sigmunda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Freuda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hrvatski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jezik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Među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njegovim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nedavnim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knjigama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r w:rsidRPr="002E1E39">
        <w:rPr>
          <w:rFonts w:ascii="Calibri" w:hAnsi="Calibri" w:cs="Calibri"/>
          <w:i/>
          <w:sz w:val="22"/>
          <w:szCs w:val="22"/>
          <w:shd w:val="clear" w:color="auto" w:fill="FFFFFF"/>
          <w:lang w:val="en-US"/>
        </w:rPr>
        <w:t xml:space="preserve">Zone des </w:t>
      </w:r>
      <w:proofErr w:type="spellStart"/>
      <w:r w:rsidRPr="002E1E39">
        <w:rPr>
          <w:rFonts w:ascii="Calibri" w:hAnsi="Calibri" w:cs="Calibri"/>
          <w:i/>
          <w:sz w:val="22"/>
          <w:szCs w:val="22"/>
          <w:shd w:val="clear" w:color="auto" w:fill="FFFFFF"/>
          <w:lang w:val="en-US"/>
        </w:rPr>
        <w:t>Übergangs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, (Frankfurt / Main, 2009.), </w:t>
      </w:r>
      <w:proofErr w:type="spellStart"/>
      <w:r w:rsidRPr="002E1E39">
        <w:rPr>
          <w:rFonts w:ascii="Calibri" w:hAnsi="Calibri" w:cs="Calibri"/>
          <w:i/>
          <w:sz w:val="22"/>
          <w:szCs w:val="22"/>
          <w:shd w:val="clear" w:color="auto" w:fill="FFFFFF"/>
          <w:lang w:val="en-US"/>
        </w:rPr>
        <w:t>Findet</w:t>
      </w:r>
      <w:proofErr w:type="spellEnd"/>
      <w:r w:rsidRPr="002E1E39">
        <w:rPr>
          <w:rFonts w:ascii="Calibri" w:hAnsi="Calibri" w:cs="Calibri"/>
          <w:i/>
          <w:sz w:val="22"/>
          <w:szCs w:val="22"/>
          <w:shd w:val="clear" w:color="auto" w:fill="FFFFFF"/>
          <w:lang w:val="en-US"/>
        </w:rPr>
        <w:t xml:space="preserve"> Europa</w:t>
      </w:r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, (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Beč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, 2015.), </w:t>
      </w:r>
      <w:r w:rsidRPr="002E1E39">
        <w:rPr>
          <w:rFonts w:ascii="Calibri" w:hAnsi="Calibri" w:cs="Calibri"/>
          <w:i/>
          <w:sz w:val="22"/>
          <w:szCs w:val="22"/>
          <w:shd w:val="clear" w:color="auto" w:fill="FFFFFF"/>
          <w:lang w:val="en-US"/>
        </w:rPr>
        <w:t>Transition to Nowhere</w:t>
      </w:r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(Berlin, 2018.).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Buden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je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stalni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suradnik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u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Europskom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institutu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za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progresivne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kulturne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politike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u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Beču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Predaje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Sveučilištu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Bauhaus u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Weimaru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na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proofErr w:type="gram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Sveučilištu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za</w:t>
      </w:r>
      <w:proofErr w:type="spellEnd"/>
      <w:proofErr w:type="gram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primijenjenu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umjetnost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u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Beču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Živi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 xml:space="preserve"> u </w:t>
      </w:r>
      <w:proofErr w:type="spellStart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Berlinu</w:t>
      </w:r>
      <w:proofErr w:type="spellEnd"/>
      <w:r w:rsidRPr="002E1E39">
        <w:rPr>
          <w:rFonts w:ascii="Calibri" w:hAnsi="Calibri" w:cs="Calibri"/>
          <w:sz w:val="22"/>
          <w:szCs w:val="22"/>
          <w:shd w:val="clear" w:color="auto" w:fill="FFFFFF"/>
          <w:lang w:val="en-US"/>
        </w:rPr>
        <w:t>.</w:t>
      </w:r>
    </w:p>
    <w:p w:rsidR="002E1E39" w:rsidRPr="002E1E39" w:rsidRDefault="002E1E39" w:rsidP="002E1E39">
      <w:pPr>
        <w:rPr>
          <w:rFonts w:ascii="Calibri" w:eastAsia="Times New Roman" w:hAnsi="Calibri" w:cs="Calibri"/>
          <w:bCs/>
          <w:i/>
          <w:u w:val="single"/>
        </w:rPr>
      </w:pPr>
      <w:r w:rsidRPr="002E1E39">
        <w:rPr>
          <w:rFonts w:ascii="Calibri" w:eastAsia="Times New Roman" w:hAnsi="Calibri" w:cs="Calibri"/>
          <w:bCs/>
          <w:i/>
          <w:u w:val="single"/>
        </w:rPr>
        <w:t>SAŽETAK</w:t>
      </w:r>
    </w:p>
    <w:p w:rsidR="002E1E39" w:rsidRPr="002E1E39" w:rsidRDefault="002E1E39" w:rsidP="002E1E39">
      <w:pPr>
        <w:rPr>
          <w:rFonts w:ascii="Calibri" w:eastAsia="Times New Roman" w:hAnsi="Calibri" w:cs="Calibri"/>
          <w:bCs/>
        </w:rPr>
      </w:pPr>
    </w:p>
    <w:p w:rsidR="002E1E39" w:rsidRPr="002E1E39" w:rsidRDefault="002E1E39" w:rsidP="002E1E39">
      <w:pPr>
        <w:rPr>
          <w:rFonts w:ascii="Calibri" w:eastAsia="Times New Roman" w:hAnsi="Calibri" w:cs="Calibri"/>
          <w:bCs/>
        </w:rPr>
      </w:pPr>
      <w:proofErr w:type="spellStart"/>
      <w:r w:rsidRPr="002E1E39">
        <w:rPr>
          <w:rFonts w:ascii="Calibri" w:eastAsia="Times New Roman" w:hAnsi="Calibri" w:cs="Calibri"/>
          <w:bCs/>
        </w:rPr>
        <w:t>Sve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što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kultura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može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… </w:t>
      </w:r>
      <w:proofErr w:type="spellStart"/>
      <w:r w:rsidRPr="002E1E39">
        <w:rPr>
          <w:rFonts w:ascii="Calibri" w:eastAsia="Times New Roman" w:hAnsi="Calibri" w:cs="Calibri"/>
          <w:bCs/>
        </w:rPr>
        <w:t>nije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dovoljno</w:t>
      </w:r>
      <w:proofErr w:type="spellEnd"/>
    </w:p>
    <w:p w:rsidR="002E1E39" w:rsidRPr="002E1E39" w:rsidRDefault="002E1E39" w:rsidP="002E1E39">
      <w:pPr>
        <w:rPr>
          <w:rFonts w:ascii="Calibri" w:eastAsia="Times New Roman" w:hAnsi="Calibri" w:cs="Calibri"/>
          <w:bCs/>
        </w:rPr>
      </w:pPr>
      <w:proofErr w:type="spellStart"/>
      <w:r w:rsidRPr="002E1E39">
        <w:rPr>
          <w:rFonts w:ascii="Calibri" w:eastAsia="Times New Roman" w:hAnsi="Calibri" w:cs="Calibri"/>
          <w:bCs/>
        </w:rPr>
        <w:t>Naš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pogled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bCs/>
        </w:rPr>
        <w:t>prošlost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sam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bCs/>
        </w:rPr>
        <w:t>povijesno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determiniran</w:t>
      </w:r>
      <w:proofErr w:type="spellEnd"/>
      <w:r w:rsidRPr="002E1E39">
        <w:rPr>
          <w:rFonts w:ascii="Calibri" w:eastAsia="Times New Roman" w:hAnsi="Calibri" w:cs="Calibri"/>
          <w:bCs/>
        </w:rPr>
        <w:t xml:space="preserve">. U </w:t>
      </w:r>
      <w:proofErr w:type="spellStart"/>
      <w:r w:rsidRPr="002E1E39">
        <w:rPr>
          <w:rFonts w:ascii="Calibri" w:eastAsia="Times New Roman" w:hAnsi="Calibri" w:cs="Calibri"/>
          <w:bCs/>
        </w:rPr>
        <w:t>svojoj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današnjoj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povijesnoj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formi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on se </w:t>
      </w:r>
      <w:proofErr w:type="spellStart"/>
      <w:r w:rsidRPr="002E1E39">
        <w:rPr>
          <w:rFonts w:ascii="Calibri" w:eastAsia="Times New Roman" w:hAnsi="Calibri" w:cs="Calibri"/>
          <w:bCs/>
        </w:rPr>
        <w:t>artikulira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kao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kultura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bCs/>
        </w:rPr>
        <w:t>ili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bCs/>
        </w:rPr>
        <w:t>preciznije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bCs/>
        </w:rPr>
        <w:t>kao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kultura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sjećanja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. Ali </w:t>
      </w:r>
      <w:proofErr w:type="spellStart"/>
      <w:r w:rsidRPr="002E1E39">
        <w:rPr>
          <w:rFonts w:ascii="Calibri" w:eastAsia="Times New Roman" w:hAnsi="Calibri" w:cs="Calibri"/>
          <w:bCs/>
        </w:rPr>
        <w:t>sve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čega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se </w:t>
      </w:r>
      <w:proofErr w:type="spellStart"/>
      <w:r w:rsidRPr="002E1E39">
        <w:rPr>
          <w:rFonts w:ascii="Calibri" w:eastAsia="Times New Roman" w:hAnsi="Calibri" w:cs="Calibri"/>
          <w:bCs/>
        </w:rPr>
        <w:t>jedna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kultura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može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sjetiti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bCs/>
        </w:rPr>
        <w:t>druga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kultura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. Ona </w:t>
      </w:r>
      <w:proofErr w:type="spellStart"/>
      <w:r w:rsidRPr="002E1E39">
        <w:rPr>
          <w:rFonts w:ascii="Calibri" w:eastAsia="Times New Roman" w:hAnsi="Calibri" w:cs="Calibri"/>
          <w:bCs/>
        </w:rPr>
        <w:t>čini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prošlost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prezentnom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kroz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suočavanje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s </w:t>
      </w:r>
      <w:proofErr w:type="spellStart"/>
      <w:r w:rsidRPr="002E1E39">
        <w:rPr>
          <w:rFonts w:ascii="Calibri" w:eastAsia="Times New Roman" w:hAnsi="Calibri" w:cs="Calibri"/>
          <w:bCs/>
        </w:rPr>
        <w:t>kulturnom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razlikom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proizvodi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sjećanje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bCs/>
        </w:rPr>
        <w:t>procesu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kulturalnog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prevođenja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bCs/>
        </w:rPr>
        <w:t>Nemoguće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je, </w:t>
      </w:r>
      <w:proofErr w:type="spellStart"/>
      <w:r w:rsidRPr="002E1E39">
        <w:rPr>
          <w:rFonts w:ascii="Calibri" w:eastAsia="Times New Roman" w:hAnsi="Calibri" w:cs="Calibri"/>
          <w:bCs/>
        </w:rPr>
        <w:t>međutim</w:t>
      </w:r>
      <w:proofErr w:type="spellEnd"/>
      <w:r w:rsidRPr="002E1E39">
        <w:rPr>
          <w:rFonts w:ascii="Calibri" w:eastAsia="Times New Roman" w:hAnsi="Calibri" w:cs="Calibri"/>
          <w:bCs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bCs/>
        </w:rPr>
        <w:t>prevesti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sve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bCs/>
        </w:rPr>
        <w:t>Uzmimo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primjer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socijalističke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modernosti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. U </w:t>
      </w:r>
      <w:proofErr w:type="spellStart"/>
      <w:r w:rsidRPr="002E1E39">
        <w:rPr>
          <w:rFonts w:ascii="Calibri" w:eastAsia="Times New Roman" w:hAnsi="Calibri" w:cs="Calibri"/>
          <w:bCs/>
        </w:rPr>
        <w:t>nekim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slučajevima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– </w:t>
      </w:r>
      <w:proofErr w:type="spellStart"/>
      <w:r w:rsidRPr="002E1E39">
        <w:rPr>
          <w:rFonts w:ascii="Calibri" w:eastAsia="Times New Roman" w:hAnsi="Calibri" w:cs="Calibri"/>
          <w:bCs/>
        </w:rPr>
        <w:t>primjerice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bCs/>
        </w:rPr>
        <w:t>bivšoj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Jugoslaviji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– </w:t>
      </w:r>
      <w:proofErr w:type="spellStart"/>
      <w:r w:rsidRPr="002E1E39">
        <w:rPr>
          <w:rFonts w:ascii="Calibri" w:eastAsia="Times New Roman" w:hAnsi="Calibri" w:cs="Calibri"/>
          <w:bCs/>
        </w:rPr>
        <w:t>njezine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najapstraktnije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humanističke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vrijednosti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(ideal </w:t>
      </w:r>
      <w:proofErr w:type="spellStart"/>
      <w:r w:rsidRPr="002E1E39">
        <w:rPr>
          <w:rFonts w:ascii="Calibri" w:eastAsia="Times New Roman" w:hAnsi="Calibri" w:cs="Calibri"/>
          <w:bCs/>
        </w:rPr>
        <w:t>mirne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koegzistencije</w:t>
      </w:r>
      <w:proofErr w:type="spellEnd"/>
      <w:r w:rsidRPr="002E1E39">
        <w:rPr>
          <w:rFonts w:ascii="Calibri" w:eastAsia="Times New Roman" w:hAnsi="Calibri" w:cs="Calibri"/>
          <w:bCs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bCs/>
        </w:rPr>
        <w:t>etnička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rasna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tolerancija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bCs/>
        </w:rPr>
        <w:t>društvena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solidarnost</w:t>
      </w:r>
      <w:proofErr w:type="spellEnd"/>
      <w:r w:rsidRPr="002E1E39">
        <w:rPr>
          <w:rFonts w:ascii="Calibri" w:eastAsia="Times New Roman" w:hAnsi="Calibri" w:cs="Calibri"/>
          <w:bCs/>
        </w:rPr>
        <w:t xml:space="preserve">) </w:t>
      </w:r>
      <w:proofErr w:type="spellStart"/>
      <w:r w:rsidRPr="002E1E39">
        <w:rPr>
          <w:rFonts w:ascii="Calibri" w:eastAsia="Times New Roman" w:hAnsi="Calibri" w:cs="Calibri"/>
          <w:bCs/>
        </w:rPr>
        <w:t>naišli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su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na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odjek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bCs/>
        </w:rPr>
        <w:t>čitavom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svijetu</w:t>
      </w:r>
      <w:proofErr w:type="spellEnd"/>
      <w:r w:rsidRPr="002E1E39">
        <w:rPr>
          <w:rFonts w:ascii="Calibri" w:eastAsia="Times New Roman" w:hAnsi="Calibri" w:cs="Calibri"/>
          <w:bCs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bCs/>
        </w:rPr>
        <w:t>Zašto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bCs/>
        </w:rPr>
        <w:t>njihova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univerzalna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prevodljivost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postala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danas</w:t>
      </w:r>
      <w:proofErr w:type="spellEnd"/>
      <w:r w:rsidRPr="002E1E39">
        <w:rPr>
          <w:rFonts w:ascii="Calibri" w:eastAsia="Times New Roman" w:hAnsi="Calibri" w:cs="Calibri"/>
          <w:bCs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Cs/>
        </w:rPr>
        <w:t>neprovodiva</w:t>
      </w:r>
      <w:proofErr w:type="spellEnd"/>
      <w:r w:rsidRPr="002E1E39">
        <w:rPr>
          <w:rFonts w:ascii="Calibri" w:eastAsia="Times New Roman" w:hAnsi="Calibri" w:cs="Calibri"/>
          <w:bCs/>
        </w:rPr>
        <w:t>?</w:t>
      </w:r>
    </w:p>
    <w:p w:rsidR="002E1E39" w:rsidRPr="002E1E39" w:rsidRDefault="002E1E39" w:rsidP="002E1E39">
      <w:pPr>
        <w:rPr>
          <w:rFonts w:ascii="Calibri" w:eastAsia="Times New Roman" w:hAnsi="Calibri" w:cs="Calibri"/>
          <w:b/>
          <w:shd w:val="clear" w:color="auto" w:fill="FFFFFF"/>
        </w:rPr>
      </w:pP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proofErr w:type="spellStart"/>
      <w:r w:rsidRPr="002E1E39">
        <w:rPr>
          <w:rFonts w:ascii="Calibri" w:eastAsia="Times New Roman" w:hAnsi="Calibri" w:cs="Calibri"/>
          <w:b/>
          <w:shd w:val="clear" w:color="auto" w:fill="FFFFFF"/>
        </w:rPr>
        <w:t>Nikica</w:t>
      </w:r>
      <w:proofErr w:type="spellEnd"/>
      <w:r w:rsidRPr="002E1E39">
        <w:rPr>
          <w:rFonts w:ascii="Calibri" w:eastAsia="Times New Roman" w:hAnsi="Calibri" w:cs="Calibri"/>
          <w:b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/>
          <w:shd w:val="clear" w:color="auto" w:fill="FFFFFF"/>
        </w:rPr>
        <w:t>Gilić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(Split, 1973)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doktorirao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filmologiju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2005.</w:t>
      </w:r>
      <w:r w:rsidRPr="002E1E39">
        <w:rPr>
          <w:rFonts w:ascii="Calibri" w:eastAsia="Times New Roman" w:hAnsi="Calibri" w:cs="Calibri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godine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Radi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redoviti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profesor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Filozofskom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fakultetu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gdje</w:t>
      </w:r>
      <w:proofErr w:type="spellEnd"/>
      <w:r w:rsidRPr="002E1E39">
        <w:rPr>
          <w:rFonts w:ascii="Calibri" w:eastAsia="Times New Roman" w:hAnsi="Calibri" w:cs="Calibri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predaje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povijest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teoriju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a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vanjski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suradnik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Akademiji</w:t>
      </w:r>
      <w:proofErr w:type="spellEnd"/>
      <w:r w:rsidRPr="002E1E39">
        <w:rPr>
          <w:rFonts w:ascii="Calibri" w:eastAsia="Times New Roman" w:hAnsi="Calibri" w:cs="Calibri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dramske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umjetnosti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Održao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gostujuća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predavanja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iz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filmologije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</w:rPr>
        <w:br/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sveučilištima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Berlinu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Konstanzu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Regensburgu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Beču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Grazu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Brnu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>.</w:t>
      </w:r>
      <w:r w:rsidRPr="002E1E39">
        <w:rPr>
          <w:rFonts w:ascii="Calibri" w:eastAsia="Times New Roman" w:hAnsi="Calibri" w:cs="Calibri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Glavni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urednik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časopisa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Hrvatski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filmski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ljetopis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član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odbora</w:t>
      </w:r>
      <w:proofErr w:type="spellEnd"/>
      <w:r w:rsidRPr="002E1E39">
        <w:rPr>
          <w:rFonts w:ascii="Calibri" w:eastAsia="Times New Roman" w:hAnsi="Calibri" w:cs="Calibri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internetskog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filmološkog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časopisa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Apparatus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baziranog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Njemačkoj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Napisao</w:t>
      </w:r>
      <w:proofErr w:type="spellEnd"/>
      <w:r w:rsidRPr="002E1E39">
        <w:rPr>
          <w:rFonts w:ascii="Calibri" w:eastAsia="Times New Roman" w:hAnsi="Calibri" w:cs="Calibri"/>
        </w:rPr>
        <w:t xml:space="preserve"> </w:t>
      </w:r>
      <w:r w:rsidRPr="002E1E39">
        <w:rPr>
          <w:rFonts w:ascii="Calibri" w:eastAsia="Times New Roman" w:hAnsi="Calibri" w:cs="Calibri"/>
          <w:shd w:val="clear" w:color="auto" w:fill="FFFFFF"/>
        </w:rPr>
        <w:t xml:space="preserve">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knjige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Uvod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povijest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hrvatskog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igranog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filma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(2010.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2011.),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Uvod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teoriju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filmske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priče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(2007.)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Filmske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vrste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rodovi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(2007.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2013).</w:t>
      </w:r>
      <w:r w:rsidRPr="002E1E39">
        <w:rPr>
          <w:rFonts w:ascii="Calibri" w:eastAsia="Times New Roman" w:hAnsi="Calibri" w:cs="Calibri"/>
        </w:rPr>
        <w:br/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Godine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2015.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postao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pridruženi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istraživač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Doktorskoj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školi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proučavanje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Istočne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Jugoistočne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Europe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Minhenu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Regensburgu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>. Bio je</w:t>
      </w:r>
      <w:r w:rsidRPr="002E1E39">
        <w:rPr>
          <w:rFonts w:ascii="Calibri" w:eastAsia="Times New Roman" w:hAnsi="Calibri" w:cs="Calibri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predsjednik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Upravnog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vijeća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Zagreb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član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Vijeća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Animafesta</w:t>
      </w:r>
      <w:proofErr w:type="spellEnd"/>
      <w:r w:rsidRPr="002E1E39">
        <w:rPr>
          <w:rFonts w:ascii="Calibri" w:eastAsia="Times New Roman" w:hAnsi="Calibri" w:cs="Calibri"/>
          <w:i/>
        </w:rPr>
        <w:t xml:space="preserve"> </w:t>
      </w:r>
      <w:r w:rsidRPr="002E1E39">
        <w:rPr>
          <w:rFonts w:ascii="Calibri" w:eastAsia="Times New Roman" w:hAnsi="Calibri" w:cs="Calibri"/>
          <w:i/>
          <w:shd w:val="clear" w:color="auto" w:fill="FFFFFF"/>
        </w:rPr>
        <w:t>Zagreb</w:t>
      </w:r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kojem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bio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selekcijskim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komisijama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2015.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2016.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godine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Jedan</w:t>
      </w:r>
      <w:proofErr w:type="spellEnd"/>
      <w:r w:rsidRPr="002E1E39">
        <w:rPr>
          <w:rFonts w:ascii="Calibri" w:eastAsia="Times New Roman" w:hAnsi="Calibri" w:cs="Calibri"/>
        </w:rPr>
        <w:t xml:space="preserve"> </w:t>
      </w:r>
      <w:r w:rsidRPr="002E1E39">
        <w:rPr>
          <w:rFonts w:ascii="Calibri" w:eastAsia="Times New Roman" w:hAnsi="Calibri" w:cs="Calibri"/>
          <w:shd w:val="clear" w:color="auto" w:fill="FFFFFF"/>
        </w:rPr>
        <w:t xml:space="preserve">je od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urednika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knjige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r w:rsidRPr="002E1E39">
        <w:rPr>
          <w:rFonts w:ascii="Calibri" w:eastAsia="Times New Roman" w:hAnsi="Calibri" w:cs="Calibri"/>
          <w:i/>
          <w:shd w:val="clear" w:color="auto" w:fill="FFFFFF"/>
        </w:rPr>
        <w:t>Global Animation Theory</w:t>
      </w:r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izdanju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Bloomsburyja</w:t>
      </w:r>
      <w:proofErr w:type="spellEnd"/>
      <w:r w:rsidRPr="002E1E39">
        <w:rPr>
          <w:rFonts w:ascii="Calibri" w:eastAsia="Times New Roman" w:hAnsi="Calibri" w:cs="Calibri"/>
        </w:rPr>
        <w:br/>
      </w:r>
      <w:r w:rsidRPr="002E1E39">
        <w:rPr>
          <w:rFonts w:ascii="Calibri" w:eastAsia="Times New Roman" w:hAnsi="Calibri" w:cs="Calibri"/>
          <w:shd w:val="clear" w:color="auto" w:fill="FFFFFF"/>
        </w:rPr>
        <w:t>(2019.).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</w:p>
    <w:p w:rsidR="002E1E39" w:rsidRPr="002E1E39" w:rsidRDefault="002E1E39" w:rsidP="002E1E39">
      <w:pPr>
        <w:rPr>
          <w:rFonts w:ascii="Calibri" w:eastAsia="Times New Roman" w:hAnsi="Calibri" w:cs="Calibri"/>
          <w:bCs/>
          <w:i/>
          <w:u w:val="single"/>
        </w:rPr>
      </w:pPr>
      <w:r w:rsidRPr="002E1E39">
        <w:rPr>
          <w:rFonts w:ascii="Calibri" w:eastAsia="Times New Roman" w:hAnsi="Calibri" w:cs="Calibri"/>
          <w:bCs/>
          <w:i/>
          <w:u w:val="single"/>
        </w:rPr>
        <w:t>SAŽETAK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Zagrebačka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šk</w:t>
      </w:r>
      <w:r w:rsidRPr="002E1E39">
        <w:rPr>
          <w:rFonts w:ascii="Calibri" w:eastAsia="Times New Roman" w:hAnsi="Calibri" w:cs="Calibri"/>
          <w:shd w:val="clear" w:color="auto" w:fill="FFFFFF"/>
        </w:rPr>
        <w:t>ola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njeni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autori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kontekstu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br/>
      </w:r>
    </w:p>
    <w:p w:rsidR="002E1E39" w:rsidRPr="002E1E39" w:rsidRDefault="002E1E39" w:rsidP="002E1E39">
      <w:pPr>
        <w:rPr>
          <w:rFonts w:ascii="Calibri" w:eastAsia="Times New Roman" w:hAnsi="Calibri" w:cs="Calibri"/>
          <w:i/>
          <w:u w:val="single"/>
          <w:shd w:val="clear" w:color="auto" w:fill="FFFFFF"/>
        </w:rPr>
      </w:pP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lastRenderedPageBreak/>
        <w:t>Zagrebačka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škola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animiranog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premda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reprezentativna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tendencije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autorskog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modernističkog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pojavila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se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kontekstu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bitno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različitom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od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zemljama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Istočnog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Zapadnog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bloka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Osim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toga,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umjetnici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ove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"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škole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"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nikada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nisu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imali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zajednički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stil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-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bili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izraziti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individualisti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stvarajući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veoma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različite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animirane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filmove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Stoga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</w:t>
      </w:r>
      <w:r w:rsidRPr="002E1E39">
        <w:rPr>
          <w:rFonts w:ascii="Calibri" w:eastAsia="Times New Roman" w:hAnsi="Calibri" w:cs="Calibri"/>
          <w:shd w:val="clear" w:color="auto" w:fill="FFFFFF"/>
        </w:rPr>
        <w:br/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zanimljivo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promatrati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Zagrebačku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školu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kontekstu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kolektivističkih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tendencija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tipičnih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produkcijske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kinematografije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one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tržišne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I one "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socijalističke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"),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tendencija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tipičnih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animaciju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tipičnih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socijalističku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Jugoslaviju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Kako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bi se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razvila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punoj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br/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raznovrsnosti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Zagrebačka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škola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trebala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nadvladati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organizaciju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razvoja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tipičnu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produkcijski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organizirane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kinematografije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utjecaj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klasičnog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stila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uobičajen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ondašnjoj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animaciji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socijalističke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tendencije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kolektivizmu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potonje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možda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slabije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nego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drugim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socijalističkim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zemljama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ali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svejedno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važne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).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Zagrebačka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škola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obično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se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smatra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tako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velika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upravo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zato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što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dopustila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procvat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individualizma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No, bi li to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bilo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moguće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bi li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njen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utjecaj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bio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toliki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da se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pojavila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zemlji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drugačijih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društvenih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geopolitičkih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osobina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od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Jugoslavije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>?</w:t>
      </w:r>
      <w:r w:rsidRPr="002E1E39">
        <w:rPr>
          <w:rFonts w:ascii="Calibri" w:eastAsia="Times New Roman" w:hAnsi="Calibri" w:cs="Calibri"/>
          <w:shd w:val="clear" w:color="auto" w:fill="FFFFFF"/>
        </w:rPr>
        <w:br/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  <w:lang w:val="hr-HR"/>
        </w:rPr>
      </w:pPr>
      <w:proofErr w:type="spellStart"/>
      <w:r w:rsidRPr="002E1E39">
        <w:rPr>
          <w:rFonts w:ascii="Calibri" w:eastAsia="Times New Roman" w:hAnsi="Calibri" w:cs="Calibri"/>
          <w:b/>
          <w:bCs/>
          <w:shd w:val="clear" w:color="auto" w:fill="FFFFFF"/>
          <w:lang w:val="en-GB"/>
        </w:rPr>
        <w:t>Sanja</w:t>
      </w:r>
      <w:proofErr w:type="spellEnd"/>
      <w:r w:rsidRPr="002E1E39">
        <w:rPr>
          <w:rFonts w:ascii="Calibri" w:eastAsia="Times New Roman" w:hAnsi="Calibri" w:cs="Calibri"/>
          <w:b/>
          <w:bCs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/>
          <w:bCs/>
          <w:shd w:val="clear" w:color="auto" w:fill="FFFFFF"/>
          <w:lang w:val="en-GB"/>
        </w:rPr>
        <w:t>Horvatinčić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 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poslijedoktorandica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Institutu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povijest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umjetnosti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Zagrebu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Doktorirala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Sveučilištu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Zadru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2017.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godine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temu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“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Spomenici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iz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razdoblja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socijalizma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Hrvatskoj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–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prijedlog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tipologije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”.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fokusu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njezina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istraživanja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spomenici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kao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umjetničke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društvene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prakse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(pre)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nošenja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prošlosti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, s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fokusom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Drugi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svjetski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rat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socijalnu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povijest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20.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stoljeća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Provodi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istraživanja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polju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kritičkih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studija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baštine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rodnih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studija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digitalne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humanistike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Autorica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više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znanstvenih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stručnih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radova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te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voditeljica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međunarodnog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projekta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"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Baština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odozdo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|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Drežnica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: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Tragovi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>sjećanja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en-GB"/>
        </w:rPr>
        <w:t xml:space="preserve"> 1941.-1945."</w:t>
      </w:r>
    </w:p>
    <w:p w:rsidR="002E1E39" w:rsidRPr="002E1E39" w:rsidRDefault="002E1E39" w:rsidP="002E1E39">
      <w:pPr>
        <w:rPr>
          <w:rFonts w:ascii="Calibri" w:eastAsia="Times New Roman" w:hAnsi="Calibri" w:cs="Calibri"/>
          <w:i/>
          <w:u w:val="single"/>
          <w:shd w:val="clear" w:color="auto" w:fill="FFFFFF"/>
          <w:lang w:val="hr-HR"/>
        </w:rPr>
      </w:pPr>
    </w:p>
    <w:p w:rsidR="002E1E39" w:rsidRPr="002E1E39" w:rsidRDefault="002E1E39" w:rsidP="002E1E39">
      <w:pPr>
        <w:rPr>
          <w:rFonts w:ascii="Calibri" w:eastAsia="Times New Roman" w:hAnsi="Calibri" w:cs="Calibri"/>
          <w:i/>
          <w:u w:val="single"/>
          <w:shd w:val="clear" w:color="auto" w:fill="FFFFFF"/>
          <w:lang w:val="hr-HR"/>
        </w:rPr>
      </w:pPr>
      <w:r w:rsidRPr="002E1E39">
        <w:rPr>
          <w:rFonts w:ascii="Calibri" w:eastAsia="Times New Roman" w:hAnsi="Calibri" w:cs="Calibri"/>
          <w:i/>
          <w:u w:val="single"/>
          <w:shd w:val="clear" w:color="auto" w:fill="FFFFFF"/>
          <w:lang w:val="hr-HR"/>
        </w:rPr>
        <w:t>SAŽETAK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  <w:lang w:val="hr-HR"/>
        </w:rPr>
      </w:pP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  <w:lang w:val="hr-HR"/>
        </w:rPr>
      </w:pPr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>Monumentalne strategije nevidljivog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  <w:lang w:val="hr-HR"/>
        </w:rPr>
      </w:pPr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 xml:space="preserve">“Spomenik nevidljivom građaninu” postavljen je u trenutku kada spomenici diljem svijeta postaju vidljivim mjestima borbi za društvenu jednakost i političku vidljivost nevidljivih. Njegovim smještajem u utrobu nekadašnjeg spomenika monarhiji i muzeja socijalističke revolucije ostvaren je specifičan meta-kontekst cjelokupnog metodološkog pristupa umjetničkog istraživanja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>Behzada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>Khosravija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>Noorija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 xml:space="preserve">. Kako bismo pojam spomenika uglavili u predstavljene silnice “kolektivne prošlosti”, potrebno je razaznati nove političke subjektivitete (ne)vidljivog te reprezentacijske i pripovjedačke strategije kolektivne memorije, uvjetovane ekonomskim i društveno-političkim okvirom socijalističke Jugoslavije. Imajući u vidu izvjestan nastavak borbi za prošlost na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>plintama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 xml:space="preserve"> i podnožjima praznih postamenta, možemo li spomenik ponovno misliti kao mjesto i formu društvene emancipacije? Možemo li napustiti igralište isprepletenih povijesnih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>narativa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  <w:lang w:val="hr-HR"/>
        </w:rPr>
        <w:t xml:space="preserve"> bez pitanja: kome će spomenik nevidljivom građaninu biti posvećen sutra?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  <w:lang w:val="hr-HR"/>
        </w:rPr>
      </w:pP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proofErr w:type="spellStart"/>
      <w:r w:rsidRPr="002E1E39">
        <w:rPr>
          <w:rFonts w:ascii="Calibri" w:eastAsia="Times New Roman" w:hAnsi="Calibri" w:cs="Calibri"/>
          <w:b/>
          <w:shd w:val="clear" w:color="auto" w:fill="FFFFFF"/>
        </w:rPr>
        <w:t>Tvrtko</w:t>
      </w:r>
      <w:proofErr w:type="spellEnd"/>
      <w:r w:rsidRPr="002E1E39">
        <w:rPr>
          <w:rFonts w:ascii="Calibri" w:eastAsia="Times New Roman" w:hAnsi="Calibri" w:cs="Calibri"/>
          <w:b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b/>
          <w:shd w:val="clear" w:color="auto" w:fill="FFFFFF"/>
        </w:rPr>
        <w:t>Jakovina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redoviti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profesor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trajnom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zvanju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Filozofskog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fakulteta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Sveučilišta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Predaje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svjetsku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povijest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20.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stoljeća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Pročelnik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Odsjeka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povijest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bio je od 2014.-2016.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Napisao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knjige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: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Socijalizam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američkoj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pšenici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(MH, 2002.),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Američki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komunistički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saveznik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;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Hrvati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Titova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Jugoslavija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Sjedinjene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Američke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Države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1945-1955</w:t>
      </w:r>
      <w:r w:rsidRPr="002E1E39">
        <w:rPr>
          <w:rFonts w:ascii="Calibri" w:eastAsia="Times New Roman" w:hAnsi="Calibri" w:cs="Calibri"/>
          <w:shd w:val="clear" w:color="auto" w:fill="FFFFFF"/>
        </w:rPr>
        <w:t xml:space="preserve"> (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Profil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>/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Srednja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Europa, 2003.),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Treća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strana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Hladnog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rata</w:t>
      </w:r>
      <w:r w:rsidRPr="002E1E39">
        <w:rPr>
          <w:rFonts w:ascii="Calibri" w:eastAsia="Times New Roman" w:hAnsi="Calibri" w:cs="Calibri"/>
          <w:shd w:val="clear" w:color="auto" w:fill="FFFFFF"/>
        </w:rPr>
        <w:t xml:space="preserve"> (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Fraktura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2011.),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</w:t>
      </w:r>
      <w:r w:rsidRPr="002E1E39">
        <w:rPr>
          <w:rFonts w:ascii="Calibri" w:eastAsia="Times New Roman" w:hAnsi="Calibri" w:cs="Calibri"/>
          <w:i/>
          <w:shd w:val="clear" w:color="auto" w:fill="FFFFFF"/>
        </w:rPr>
        <w:t>renuci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katarze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Prijelomni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događaji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XX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stoljeća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Fraktura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2013.)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lastRenderedPageBreak/>
        <w:t>uredio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knjige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Hrvatsko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proljeće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četrdeset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godina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poslije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Sveučilište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>/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Centar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Tripalo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2012.)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Dvadeset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pet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godina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hrvatske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neovisnosti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–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kako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dalje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>?</w:t>
      </w:r>
      <w:r w:rsidRPr="002E1E39">
        <w:rPr>
          <w:rFonts w:ascii="Calibri" w:eastAsia="Times New Roman" w:hAnsi="Calibri" w:cs="Calibri"/>
          <w:shd w:val="clear" w:color="auto" w:fill="FFFFFF"/>
        </w:rPr>
        <w:t xml:space="preserve"> (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Centar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Tripalo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>, 2017.).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Jakovina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autor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niza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članaka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o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vanjskoj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politici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Titove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Jugoslavije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hrvatskoj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jugoslavenskoj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povijesti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20.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stoljeća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Tvrtko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Jakovina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diplomirao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doktorirao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Filozofskom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fakultetu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Pohađao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University of Kansas, bio Fulbright Visiting Researcher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Georgetown University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Washingtonu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usavršavao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se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Boston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Collegeu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Magistrirao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Katholieke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Universiteit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Leuven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Belgiji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Bio je visiting fellow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London School of Economics.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Jakovina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voditelj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Poslijediplomskog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studija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Diplomacija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Zagrebačkog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sveučilišta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(do 2016.)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Ministarstva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vanjskih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europskih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poslova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zamjenik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voditeljice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Doktorskog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studija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moderne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suvremene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hrvatske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povijesti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Odsjeka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povijest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Višegodišnji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predavač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Istituto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per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l'Europa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centro-orientale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balcanica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programa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MIREES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Sveučilišta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Bologni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a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predavao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Sveučilištu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Splitu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više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doktorskih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programa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FF-u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Fakultetu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političkih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znanosti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>.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r w:rsidRPr="002E1E39">
        <w:rPr>
          <w:rFonts w:ascii="Calibri" w:eastAsia="Times New Roman" w:hAnsi="Calibri" w:cs="Calibri"/>
          <w:shd w:val="clear" w:color="auto" w:fill="FFFFFF"/>
        </w:rPr>
        <w:t xml:space="preserve">Od 2010. do 2015.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Tvrtko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Jakovina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bio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član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Savjeta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vanjsku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politiku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međunarodne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odnose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Predsjednika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RH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Ive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Josipovića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Potpredsjednik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Croatian Fulbright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Alumini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Association, clan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Vijeća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Hrvatsko-američkog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društva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predsjednik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Upravnog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odbora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Centra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pravo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demokraciju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Miko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Tripalo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član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više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strukovnih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udruga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uredništva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stručnih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časopisa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zemlji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susjednim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državama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Redovito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piše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dnevnik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Jutarnji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li</w:t>
      </w:r>
      <w:bookmarkStart w:id="0" w:name="_GoBack"/>
      <w:bookmarkEnd w:id="0"/>
      <w:r w:rsidRPr="002E1E39">
        <w:rPr>
          <w:rFonts w:ascii="Calibri" w:eastAsia="Times New Roman" w:hAnsi="Calibri" w:cs="Calibri"/>
          <w:shd w:val="clear" w:color="auto" w:fill="FFFFFF"/>
        </w:rPr>
        <w:t xml:space="preserve">st,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tjednik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Globus, a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ranije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pisao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Tportal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. Od 2013. do 2016.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voditelj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televizijske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emisije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Treća</w:t>
      </w:r>
      <w:proofErr w:type="spellEnd"/>
      <w:r w:rsidRPr="002E1E39">
        <w:rPr>
          <w:rFonts w:ascii="Calibri" w:eastAsia="Times New Roman" w:hAnsi="Calibri" w:cs="Calibri"/>
          <w:i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i/>
          <w:shd w:val="clear" w:color="auto" w:fill="FFFFFF"/>
        </w:rPr>
        <w:t>povijest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HRT3.</w:t>
      </w: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r w:rsidRPr="002E1E39">
        <w:rPr>
          <w:rFonts w:ascii="Calibri" w:eastAsia="Times New Roman" w:hAnsi="Calibri" w:cs="Calibri"/>
          <w:shd w:val="clear" w:color="auto" w:fill="FFFFFF"/>
        </w:rPr>
        <w:br/>
      </w:r>
      <w:r w:rsidRPr="002E1E39">
        <w:rPr>
          <w:rFonts w:ascii="Calibri" w:eastAsia="Times New Roman" w:hAnsi="Calibri" w:cs="Calibri"/>
          <w:i/>
          <w:u w:val="single"/>
          <w:shd w:val="clear" w:color="auto" w:fill="FFFFFF"/>
        </w:rPr>
        <w:t>SAŽETAK</w:t>
      </w:r>
    </w:p>
    <w:p w:rsidR="002E1E39" w:rsidRPr="002E1E39" w:rsidRDefault="002E1E39" w:rsidP="002E1E39">
      <w:pPr>
        <w:rPr>
          <w:rFonts w:ascii="Calibri" w:hAnsi="Calibri" w:cs="Calibri"/>
        </w:rPr>
      </w:pPr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r w:rsidRPr="002E1E39">
        <w:rPr>
          <w:rFonts w:ascii="Calibri" w:hAnsi="Calibri" w:cs="Calibri"/>
        </w:rPr>
        <w:t>NAM (</w:t>
      </w:r>
      <w:proofErr w:type="spellStart"/>
      <w:r w:rsidRPr="002E1E39">
        <w:rPr>
          <w:rFonts w:ascii="Calibri" w:hAnsi="Calibri" w:cs="Calibri"/>
        </w:rPr>
        <w:t>Pokret</w:t>
      </w:r>
      <w:proofErr w:type="spellEnd"/>
      <w:r w:rsidRPr="002E1E39">
        <w:rPr>
          <w:rFonts w:ascii="Calibri" w:hAnsi="Calibri" w:cs="Calibri"/>
        </w:rPr>
        <w:t xml:space="preserve"> </w:t>
      </w:r>
      <w:proofErr w:type="spellStart"/>
      <w:r w:rsidRPr="002E1E39">
        <w:rPr>
          <w:rFonts w:ascii="Calibri" w:hAnsi="Calibri" w:cs="Calibri"/>
        </w:rPr>
        <w:t>nesvrstanih</w:t>
      </w:r>
      <w:proofErr w:type="spellEnd"/>
      <w:r w:rsidRPr="002E1E39">
        <w:rPr>
          <w:rFonts w:ascii="Calibri" w:hAnsi="Calibri" w:cs="Calibri"/>
        </w:rPr>
        <w:t xml:space="preserve">): </w:t>
      </w:r>
      <w:proofErr w:type="spellStart"/>
      <w:r w:rsidRPr="002E1E39">
        <w:rPr>
          <w:rFonts w:ascii="Calibri" w:hAnsi="Calibri" w:cs="Calibri"/>
        </w:rPr>
        <w:t>Jugoslavija</w:t>
      </w:r>
      <w:proofErr w:type="spellEnd"/>
      <w:r w:rsidRPr="002E1E39">
        <w:rPr>
          <w:rFonts w:ascii="Calibri" w:hAnsi="Calibri" w:cs="Calibri"/>
        </w:rPr>
        <w:t xml:space="preserve"> u </w:t>
      </w:r>
      <w:proofErr w:type="spellStart"/>
      <w:r w:rsidRPr="002E1E39">
        <w:rPr>
          <w:rFonts w:ascii="Calibri" w:hAnsi="Calibri" w:cs="Calibri"/>
        </w:rPr>
        <w:t>zenitu</w:t>
      </w:r>
      <w:proofErr w:type="spellEnd"/>
      <w:r w:rsidRPr="002E1E39">
        <w:rPr>
          <w:rFonts w:ascii="Calibri" w:hAnsi="Calibri" w:cs="Calibri"/>
        </w:rPr>
        <w:t xml:space="preserve"> </w:t>
      </w:r>
      <w:proofErr w:type="spellStart"/>
      <w:r w:rsidRPr="002E1E39">
        <w:rPr>
          <w:rFonts w:ascii="Calibri" w:hAnsi="Calibri" w:cs="Calibri"/>
        </w:rPr>
        <w:t>najvećeg</w:t>
      </w:r>
      <w:proofErr w:type="spellEnd"/>
      <w:r w:rsidRPr="002E1E39">
        <w:rPr>
          <w:rFonts w:ascii="Calibri" w:hAnsi="Calibri" w:cs="Calibri"/>
        </w:rPr>
        <w:t xml:space="preserve"> </w:t>
      </w:r>
      <w:proofErr w:type="spellStart"/>
      <w:r w:rsidRPr="002E1E39">
        <w:rPr>
          <w:rFonts w:ascii="Calibri" w:hAnsi="Calibri" w:cs="Calibri"/>
        </w:rPr>
        <w:t>političkog</w:t>
      </w:r>
      <w:proofErr w:type="spellEnd"/>
      <w:r w:rsidRPr="002E1E39">
        <w:rPr>
          <w:rFonts w:ascii="Calibri" w:hAnsi="Calibri" w:cs="Calibri"/>
        </w:rPr>
        <w:t xml:space="preserve"> </w:t>
      </w:r>
      <w:proofErr w:type="spellStart"/>
      <w:r w:rsidRPr="002E1E39">
        <w:rPr>
          <w:rFonts w:ascii="Calibri" w:hAnsi="Calibri" w:cs="Calibri"/>
        </w:rPr>
        <w:t>udruženja</w:t>
      </w:r>
      <w:proofErr w:type="spellEnd"/>
      <w:r w:rsidRPr="002E1E39">
        <w:rPr>
          <w:rFonts w:ascii="Calibri" w:hAnsi="Calibri" w:cs="Calibri"/>
        </w:rPr>
        <w:t xml:space="preserve"> </w:t>
      </w:r>
      <w:proofErr w:type="spellStart"/>
      <w:r w:rsidRPr="002E1E39">
        <w:rPr>
          <w:rFonts w:ascii="Calibri" w:hAnsi="Calibri" w:cs="Calibri"/>
        </w:rPr>
        <w:t>na</w:t>
      </w:r>
      <w:proofErr w:type="spellEnd"/>
      <w:r w:rsidRPr="002E1E39">
        <w:rPr>
          <w:rFonts w:ascii="Calibri" w:hAnsi="Calibri" w:cs="Calibri"/>
        </w:rPr>
        <w:t xml:space="preserve"> </w:t>
      </w:r>
      <w:proofErr w:type="spellStart"/>
      <w:r w:rsidRPr="002E1E39">
        <w:rPr>
          <w:rFonts w:ascii="Calibri" w:hAnsi="Calibri" w:cs="Calibri"/>
        </w:rPr>
        <w:t>svijetu</w:t>
      </w:r>
      <w:proofErr w:type="spellEnd"/>
    </w:p>
    <w:p w:rsidR="002E1E39" w:rsidRPr="002E1E39" w:rsidRDefault="002E1E39" w:rsidP="002E1E39">
      <w:pPr>
        <w:rPr>
          <w:rFonts w:ascii="Calibri" w:eastAsia="Times New Roman" w:hAnsi="Calibri" w:cs="Calibri"/>
          <w:shd w:val="clear" w:color="auto" w:fill="FFFFFF"/>
        </w:rPr>
      </w:pPr>
      <w:r w:rsidRPr="002E1E39">
        <w:rPr>
          <w:rFonts w:ascii="Calibri" w:eastAsia="Times New Roman" w:hAnsi="Calibri" w:cs="Calibri"/>
          <w:shd w:val="clear" w:color="auto" w:fill="FFFFFF"/>
        </w:rPr>
        <w:t xml:space="preserve">U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svom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ću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izlaganju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pokušati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objasniti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genezu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jugoslavenske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nesvrstanosti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te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zašto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bi se ta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politika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mogla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opisati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kao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"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dobronamjerni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vlastiti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interes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".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Još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fascinantno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kako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je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zemlja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rubu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Europe,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koja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dio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Zapada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prognana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Istoka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bila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dovoljno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zrela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dalekovidna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da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otkrije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svijet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izvan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svojih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granica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postane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njegov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vođa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, promotor,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ali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 xml:space="preserve"> </w:t>
      </w:r>
      <w:proofErr w:type="spellStart"/>
      <w:r w:rsidRPr="002E1E39">
        <w:rPr>
          <w:rFonts w:ascii="Calibri" w:eastAsia="Times New Roman" w:hAnsi="Calibri" w:cs="Calibri"/>
          <w:shd w:val="clear" w:color="auto" w:fill="FFFFFF"/>
        </w:rPr>
        <w:t>investitor</w:t>
      </w:r>
      <w:proofErr w:type="spellEnd"/>
      <w:r w:rsidRPr="002E1E39">
        <w:rPr>
          <w:rFonts w:ascii="Calibri" w:eastAsia="Times New Roman" w:hAnsi="Calibri" w:cs="Calibri"/>
          <w:shd w:val="clear" w:color="auto" w:fill="FFFFFF"/>
        </w:rPr>
        <w:t>.</w:t>
      </w:r>
    </w:p>
    <w:p w:rsidR="002E1E39" w:rsidRPr="002E1E39" w:rsidRDefault="002E1E39" w:rsidP="002E1E39">
      <w:pPr>
        <w:rPr>
          <w:rFonts w:ascii="Calibri" w:hAnsi="Calibri" w:cs="Calibri"/>
          <w:lang w:val="hr-HR"/>
        </w:rPr>
      </w:pPr>
    </w:p>
    <w:sectPr w:rsidR="002E1E39" w:rsidRPr="002E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39"/>
    <w:rsid w:val="002E1E39"/>
    <w:rsid w:val="004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A48B"/>
  <w15:chartTrackingRefBased/>
  <w15:docId w15:val="{4269FDAB-135D-47B5-BF2B-6BB81FC4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2020-08-24T07:51:00Z</dcterms:created>
  <dcterms:modified xsi:type="dcterms:W3CDTF">2020-08-24T07:55:00Z</dcterms:modified>
</cp:coreProperties>
</file>