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8C1" w:rsidRPr="00FB4A37" w:rsidRDefault="00E948C1" w:rsidP="00FB4A37">
      <w:pPr>
        <w:shd w:val="clear" w:color="auto" w:fill="FFFFFF"/>
        <w:spacing w:after="0" w:line="240" w:lineRule="auto"/>
        <w:jc w:val="both"/>
        <w:rPr>
          <w:rFonts w:ascii="Arial" w:eastAsia="Times New Roman" w:hAnsi="Arial" w:cs="Arial"/>
          <w:color w:val="222222"/>
        </w:rPr>
      </w:pPr>
      <w:r w:rsidRPr="00FB4A37">
        <w:rPr>
          <w:rFonts w:ascii="Arial" w:eastAsia="Times New Roman" w:hAnsi="Arial" w:cs="Arial"/>
          <w:b/>
          <w:bCs/>
          <w:iCs/>
          <w:color w:val="222222"/>
        </w:rPr>
        <w:t xml:space="preserve">Emotional aesthetics in the story about </w:t>
      </w:r>
      <w:proofErr w:type="spellStart"/>
      <w:r w:rsidRPr="00FB4A37">
        <w:rPr>
          <w:rFonts w:ascii="Arial" w:eastAsia="Times New Roman" w:hAnsi="Arial" w:cs="Arial"/>
          <w:b/>
          <w:bCs/>
          <w:iCs/>
          <w:color w:val="222222"/>
        </w:rPr>
        <w:t>Kṛṣṇa</w:t>
      </w:r>
      <w:proofErr w:type="spellEnd"/>
      <w:r w:rsidRPr="00FB4A37">
        <w:rPr>
          <w:rFonts w:ascii="Arial" w:eastAsia="Times New Roman" w:hAnsi="Arial" w:cs="Arial"/>
          <w:b/>
          <w:bCs/>
          <w:iCs/>
          <w:color w:val="222222"/>
        </w:rPr>
        <w:t xml:space="preserve"> and the serpent </w:t>
      </w:r>
      <w:proofErr w:type="spellStart"/>
      <w:r w:rsidRPr="00FB4A37">
        <w:rPr>
          <w:rFonts w:ascii="Arial" w:eastAsia="Times New Roman" w:hAnsi="Arial" w:cs="Arial"/>
          <w:b/>
          <w:bCs/>
          <w:iCs/>
          <w:color w:val="222222"/>
        </w:rPr>
        <w:t>Kāliya</w:t>
      </w:r>
      <w:proofErr w:type="spellEnd"/>
      <w:r w:rsidRPr="00FB4A37">
        <w:rPr>
          <w:rFonts w:ascii="Arial" w:eastAsia="Times New Roman" w:hAnsi="Arial" w:cs="Arial"/>
          <w:b/>
          <w:bCs/>
          <w:iCs/>
          <w:color w:val="222222"/>
        </w:rPr>
        <w:t xml:space="preserve"> from </w:t>
      </w:r>
      <w:proofErr w:type="spellStart"/>
      <w:r w:rsidRPr="00FB4A37">
        <w:rPr>
          <w:rFonts w:ascii="Arial" w:eastAsia="Times New Roman" w:hAnsi="Arial" w:cs="Arial"/>
          <w:b/>
          <w:bCs/>
          <w:iCs/>
          <w:color w:val="222222"/>
        </w:rPr>
        <w:t>Bhāgavata</w:t>
      </w:r>
      <w:proofErr w:type="spellEnd"/>
      <w:r w:rsidRPr="00FB4A37">
        <w:rPr>
          <w:rFonts w:ascii="Arial" w:eastAsia="Times New Roman" w:hAnsi="Arial" w:cs="Arial"/>
          <w:b/>
          <w:bCs/>
          <w:iCs/>
          <w:color w:val="222222"/>
        </w:rPr>
        <w:t xml:space="preserve"> </w:t>
      </w:r>
      <w:proofErr w:type="spellStart"/>
      <w:r w:rsidRPr="00FB4A37">
        <w:rPr>
          <w:rFonts w:ascii="Arial" w:eastAsia="Times New Roman" w:hAnsi="Arial" w:cs="Arial"/>
          <w:b/>
          <w:bCs/>
          <w:iCs/>
          <w:color w:val="222222"/>
        </w:rPr>
        <w:t>Purāṇa</w:t>
      </w:r>
      <w:proofErr w:type="spellEnd"/>
      <w:r w:rsidRPr="00FB4A37">
        <w:rPr>
          <w:rFonts w:ascii="Arial" w:eastAsia="Times New Roman" w:hAnsi="Arial" w:cs="Arial"/>
          <w:iCs/>
          <w:color w:val="222222"/>
        </w:rPr>
        <w:br/>
      </w:r>
      <w:r w:rsidRPr="00FB4A37">
        <w:rPr>
          <w:rFonts w:ascii="Arial" w:eastAsia="Times New Roman" w:hAnsi="Arial" w:cs="Arial"/>
          <w:iCs/>
          <w:color w:val="222222"/>
        </w:rPr>
        <w:br/>
        <w:t xml:space="preserve">Indian emotional-aesthetic theory plays crucial role in the understanding of the mythical stories from Hindu scriptures. I will demonstrate this on a story from a scripture called </w:t>
      </w:r>
      <w:proofErr w:type="spellStart"/>
      <w:r w:rsidRPr="00FB4A37">
        <w:rPr>
          <w:rFonts w:ascii="Arial" w:eastAsia="Times New Roman" w:hAnsi="Arial" w:cs="Arial"/>
          <w:iCs/>
          <w:color w:val="222222"/>
        </w:rPr>
        <w:t>Bhāgavata</w:t>
      </w:r>
      <w:proofErr w:type="spellEnd"/>
      <w:r w:rsidRPr="00FB4A37">
        <w:rPr>
          <w:rFonts w:ascii="Arial" w:eastAsia="Times New Roman" w:hAnsi="Arial" w:cs="Arial"/>
          <w:iCs/>
          <w:color w:val="222222"/>
        </w:rPr>
        <w:t xml:space="preserve"> </w:t>
      </w:r>
      <w:proofErr w:type="spellStart"/>
      <w:r w:rsidRPr="00FB4A37">
        <w:rPr>
          <w:rFonts w:ascii="Arial" w:eastAsia="Times New Roman" w:hAnsi="Arial" w:cs="Arial"/>
          <w:iCs/>
          <w:color w:val="222222"/>
        </w:rPr>
        <w:t>Purāṇa</w:t>
      </w:r>
      <w:proofErr w:type="spellEnd"/>
      <w:r w:rsidRPr="00FB4A37">
        <w:rPr>
          <w:rFonts w:ascii="Arial" w:eastAsia="Times New Roman" w:hAnsi="Arial" w:cs="Arial"/>
          <w:iCs/>
          <w:color w:val="222222"/>
        </w:rPr>
        <w:t xml:space="preserve"> about </w:t>
      </w:r>
      <w:proofErr w:type="spellStart"/>
      <w:r w:rsidRPr="00FB4A37">
        <w:rPr>
          <w:rFonts w:ascii="Arial" w:eastAsia="Times New Roman" w:hAnsi="Arial" w:cs="Arial"/>
          <w:iCs/>
          <w:color w:val="222222"/>
        </w:rPr>
        <w:t>Kṛṣṇa</w:t>
      </w:r>
      <w:proofErr w:type="spellEnd"/>
      <w:r w:rsidRPr="00FB4A37">
        <w:rPr>
          <w:rFonts w:ascii="Arial" w:eastAsia="Times New Roman" w:hAnsi="Arial" w:cs="Arial"/>
          <w:iCs/>
          <w:color w:val="222222"/>
        </w:rPr>
        <w:t xml:space="preserve"> who subdues </w:t>
      </w:r>
      <w:proofErr w:type="spellStart"/>
      <w:r w:rsidRPr="00FB4A37">
        <w:rPr>
          <w:rFonts w:ascii="Arial" w:eastAsia="Times New Roman" w:hAnsi="Arial" w:cs="Arial"/>
          <w:iCs/>
          <w:color w:val="222222"/>
        </w:rPr>
        <w:t>multiheaded</w:t>
      </w:r>
      <w:proofErr w:type="spellEnd"/>
      <w:r w:rsidRPr="00FB4A37">
        <w:rPr>
          <w:rFonts w:ascii="Arial" w:eastAsia="Times New Roman" w:hAnsi="Arial" w:cs="Arial"/>
          <w:iCs/>
          <w:color w:val="222222"/>
        </w:rPr>
        <w:t xml:space="preserve"> snake demon </w:t>
      </w:r>
      <w:proofErr w:type="spellStart"/>
      <w:r w:rsidRPr="00FB4A37">
        <w:rPr>
          <w:rFonts w:ascii="Arial" w:eastAsia="Times New Roman" w:hAnsi="Arial" w:cs="Arial"/>
          <w:iCs/>
          <w:color w:val="222222"/>
        </w:rPr>
        <w:t>Kāliya</w:t>
      </w:r>
      <w:proofErr w:type="spellEnd"/>
      <w:r w:rsidRPr="00FB4A37">
        <w:rPr>
          <w:rFonts w:ascii="Arial" w:eastAsia="Times New Roman" w:hAnsi="Arial" w:cs="Arial"/>
          <w:iCs/>
          <w:color w:val="222222"/>
        </w:rPr>
        <w:t xml:space="preserve"> by dancing on his heads. In the light of Indian aesthetic theory this story can be understood as an occasion of emotional amplification, of heightening of the devotional sentiments towards god </w:t>
      </w:r>
      <w:proofErr w:type="spellStart"/>
      <w:r w:rsidRPr="00FB4A37">
        <w:rPr>
          <w:rFonts w:ascii="Arial" w:eastAsia="Times New Roman" w:hAnsi="Arial" w:cs="Arial"/>
          <w:iCs/>
          <w:color w:val="222222"/>
        </w:rPr>
        <w:t>Kṛṣṇa</w:t>
      </w:r>
      <w:proofErr w:type="spellEnd"/>
      <w:r w:rsidRPr="00FB4A37">
        <w:rPr>
          <w:rFonts w:ascii="Arial" w:eastAsia="Times New Roman" w:hAnsi="Arial" w:cs="Arial"/>
          <w:iCs/>
          <w:color w:val="222222"/>
        </w:rPr>
        <w:t>.</w:t>
      </w:r>
    </w:p>
    <w:p w:rsidR="00E948C1" w:rsidRPr="00FB4A37" w:rsidRDefault="00E948C1" w:rsidP="00FB4A37">
      <w:pPr>
        <w:shd w:val="clear" w:color="auto" w:fill="FFFFFF"/>
        <w:spacing w:after="0" w:line="240" w:lineRule="auto"/>
        <w:jc w:val="both"/>
        <w:rPr>
          <w:rFonts w:ascii="Arial" w:eastAsia="Times New Roman" w:hAnsi="Arial" w:cs="Arial"/>
          <w:color w:val="222222"/>
        </w:rPr>
      </w:pPr>
    </w:p>
    <w:p w:rsidR="00E948C1" w:rsidRDefault="00E948C1" w:rsidP="00FB4A37">
      <w:pPr>
        <w:shd w:val="clear" w:color="auto" w:fill="FFFFFF"/>
        <w:spacing w:after="0" w:line="240" w:lineRule="auto"/>
        <w:jc w:val="both"/>
        <w:rPr>
          <w:rFonts w:ascii="Arial" w:eastAsia="Times New Roman" w:hAnsi="Arial" w:cs="Arial"/>
          <w:color w:val="222222"/>
        </w:rPr>
      </w:pPr>
      <w:proofErr w:type="spellStart"/>
      <w:r w:rsidRPr="00FB4A37">
        <w:rPr>
          <w:rFonts w:ascii="Arial" w:eastAsia="Times New Roman" w:hAnsi="Arial" w:cs="Arial"/>
          <w:color w:val="222222"/>
        </w:rPr>
        <w:t>Hrvoje</w:t>
      </w:r>
      <w:proofErr w:type="spellEnd"/>
      <w:r w:rsidRPr="00FB4A37">
        <w:rPr>
          <w:rFonts w:ascii="Arial" w:eastAsia="Times New Roman" w:hAnsi="Arial" w:cs="Arial"/>
          <w:color w:val="222222"/>
        </w:rPr>
        <w:t xml:space="preserve"> </w:t>
      </w:r>
      <w:proofErr w:type="spellStart"/>
      <w:r w:rsidRPr="00FB4A37">
        <w:rPr>
          <w:rFonts w:ascii="Arial" w:eastAsia="Times New Roman" w:hAnsi="Arial" w:cs="Arial"/>
          <w:color w:val="222222"/>
        </w:rPr>
        <w:t>Čargonja</w:t>
      </w:r>
      <w:proofErr w:type="spellEnd"/>
    </w:p>
    <w:p w:rsidR="00C92E87" w:rsidRPr="00FB4A37" w:rsidRDefault="00C92E87" w:rsidP="00FB4A37">
      <w:pPr>
        <w:shd w:val="clear" w:color="auto" w:fill="FFFFFF"/>
        <w:spacing w:after="0" w:line="240" w:lineRule="auto"/>
        <w:jc w:val="both"/>
        <w:rPr>
          <w:rFonts w:ascii="Arial" w:eastAsia="Times New Roman" w:hAnsi="Arial" w:cs="Arial"/>
          <w:color w:val="222222"/>
        </w:rPr>
      </w:pPr>
    </w:p>
    <w:p w:rsidR="00FB4A37" w:rsidRDefault="00FB4A37" w:rsidP="00FB4A37">
      <w:pPr>
        <w:shd w:val="clear" w:color="auto" w:fill="FFFFFF"/>
        <w:spacing w:after="0" w:line="240" w:lineRule="auto"/>
        <w:jc w:val="both"/>
        <w:rPr>
          <w:rFonts w:ascii="Arial" w:eastAsia="Times New Roman" w:hAnsi="Arial" w:cs="Arial"/>
          <w:color w:val="222222"/>
        </w:rPr>
      </w:pPr>
    </w:p>
    <w:p w:rsidR="00F54DC4" w:rsidRPr="000A00B1" w:rsidRDefault="00F54DC4" w:rsidP="00F54DC4">
      <w:pPr>
        <w:shd w:val="clear" w:color="auto" w:fill="FFFFFF"/>
        <w:spacing w:after="0" w:line="240" w:lineRule="auto"/>
        <w:jc w:val="both"/>
        <w:rPr>
          <w:rStyle w:val="fontstyle01"/>
          <w:rFonts w:ascii="Arial" w:hAnsi="Arial" w:cs="Arial"/>
          <w:b/>
        </w:rPr>
      </w:pPr>
      <w:r w:rsidRPr="000A00B1">
        <w:rPr>
          <w:rStyle w:val="fontstyle01"/>
          <w:rFonts w:ascii="Arial" w:hAnsi="Arial" w:cs="Arial"/>
          <w:b/>
        </w:rPr>
        <w:t>The Great Work —Opus Magnum— and the processes of artistic sublimation</w:t>
      </w:r>
    </w:p>
    <w:p w:rsidR="00F54DC4" w:rsidRPr="00FB4A37" w:rsidRDefault="00F54DC4" w:rsidP="00F54DC4">
      <w:pPr>
        <w:shd w:val="clear" w:color="auto" w:fill="FFFFFF"/>
        <w:spacing w:after="0" w:line="240" w:lineRule="auto"/>
        <w:jc w:val="both"/>
        <w:rPr>
          <w:rFonts w:ascii="Arial" w:eastAsia="Times New Roman" w:hAnsi="Arial" w:cs="Arial"/>
          <w:color w:val="222222"/>
        </w:rPr>
      </w:pPr>
    </w:p>
    <w:p w:rsidR="00F54DC4" w:rsidRPr="00FB4A37" w:rsidRDefault="00F54DC4" w:rsidP="00F54DC4">
      <w:pPr>
        <w:shd w:val="clear" w:color="auto" w:fill="FFFFFF"/>
        <w:spacing w:after="0" w:line="240" w:lineRule="auto"/>
        <w:jc w:val="both"/>
        <w:rPr>
          <w:rStyle w:val="fontstyle01"/>
          <w:rFonts w:ascii="Arial" w:hAnsi="Arial" w:cs="Arial"/>
        </w:rPr>
      </w:pPr>
      <w:r w:rsidRPr="00FB4A37">
        <w:rPr>
          <w:rStyle w:val="fontstyle01"/>
          <w:rFonts w:ascii="Arial" w:hAnsi="Arial" w:cs="Arial"/>
        </w:rPr>
        <w:t>The workspace where the artist creates his work has more than one coincidence with the alchemist's</w:t>
      </w:r>
      <w:r>
        <w:rPr>
          <w:rFonts w:ascii="Arial" w:hAnsi="Arial" w:cs="Arial"/>
          <w:color w:val="000000"/>
        </w:rPr>
        <w:t xml:space="preserve"> </w:t>
      </w:r>
      <w:r w:rsidRPr="00FB4A37">
        <w:rPr>
          <w:rStyle w:val="fontstyle01"/>
          <w:rFonts w:ascii="Arial" w:hAnsi="Arial" w:cs="Arial"/>
        </w:rPr>
        <w:t>laboratory. In one are stacked the materials that will shape his ideas, the paint containers and the brushes</w:t>
      </w:r>
      <w:r>
        <w:rPr>
          <w:rFonts w:ascii="Arial" w:hAnsi="Arial" w:cs="Arial"/>
          <w:color w:val="000000"/>
        </w:rPr>
        <w:t xml:space="preserve"> </w:t>
      </w:r>
      <w:r w:rsidRPr="00FB4A37">
        <w:rPr>
          <w:rStyle w:val="fontstyle01"/>
          <w:rFonts w:ascii="Arial" w:hAnsi="Arial" w:cs="Arial"/>
        </w:rPr>
        <w:t>or tools that he will use to paint, sculpt or mold the matter and, in the other, like the artist, the alchemist</w:t>
      </w:r>
      <w:r>
        <w:rPr>
          <w:rFonts w:ascii="Arial" w:hAnsi="Arial" w:cs="Arial"/>
          <w:color w:val="000000"/>
        </w:rPr>
        <w:t xml:space="preserve"> </w:t>
      </w:r>
      <w:r w:rsidRPr="00FB4A37">
        <w:rPr>
          <w:rStyle w:val="fontstyle01"/>
          <w:rFonts w:ascii="Arial" w:hAnsi="Arial" w:cs="Arial"/>
        </w:rPr>
        <w:t>is accompanied by the substances, utensils and alembics that he will put to work in search of the Great</w:t>
      </w:r>
      <w:r>
        <w:rPr>
          <w:rFonts w:ascii="Arial" w:hAnsi="Arial" w:cs="Arial"/>
          <w:color w:val="000000"/>
        </w:rPr>
        <w:t xml:space="preserve"> </w:t>
      </w:r>
      <w:r w:rsidRPr="00FB4A37">
        <w:rPr>
          <w:rStyle w:val="fontstyle01"/>
          <w:rFonts w:ascii="Arial" w:hAnsi="Arial" w:cs="Arial"/>
        </w:rPr>
        <w:t>Work. To illustrate the</w:t>
      </w:r>
      <w:r>
        <w:rPr>
          <w:rStyle w:val="fontstyle01"/>
          <w:rFonts w:ascii="Arial" w:hAnsi="Arial" w:cs="Arial"/>
        </w:rPr>
        <w:t xml:space="preserve">se obvious coincidences, I will </w:t>
      </w:r>
      <w:r w:rsidRPr="00FB4A37">
        <w:rPr>
          <w:rStyle w:val="fontstyle01"/>
          <w:rFonts w:ascii="Arial" w:hAnsi="Arial" w:cs="Arial"/>
        </w:rPr>
        <w:t>only mention some of the emblematic examples,</w:t>
      </w:r>
      <w:r>
        <w:rPr>
          <w:rFonts w:ascii="Arial" w:hAnsi="Arial" w:cs="Arial"/>
          <w:color w:val="000000"/>
        </w:rPr>
        <w:t xml:space="preserve"> </w:t>
      </w:r>
      <w:r w:rsidRPr="00FB4A37">
        <w:rPr>
          <w:rStyle w:val="fontstyle01"/>
          <w:rFonts w:ascii="Arial" w:hAnsi="Arial" w:cs="Arial"/>
        </w:rPr>
        <w:t>the well-known ateliers of Constantin Brancusi the Romanian artist based in Paris and those of Marcel</w:t>
      </w:r>
      <w:r>
        <w:rPr>
          <w:rFonts w:ascii="Arial" w:hAnsi="Arial" w:cs="Arial"/>
          <w:color w:val="000000"/>
        </w:rPr>
        <w:t xml:space="preserve"> </w:t>
      </w:r>
      <w:r w:rsidRPr="00FB4A37">
        <w:rPr>
          <w:rStyle w:val="fontstyle01"/>
          <w:rFonts w:ascii="Arial" w:hAnsi="Arial" w:cs="Arial"/>
        </w:rPr>
        <w:t>Duchamp in New York (</w:t>
      </w:r>
      <w:proofErr w:type="spellStart"/>
      <w:r w:rsidRPr="00FB4A37">
        <w:rPr>
          <w:rStyle w:val="fontstyle21"/>
          <w:rFonts w:ascii="Arial" w:hAnsi="Arial" w:cs="Arial"/>
          <w:i w:val="0"/>
        </w:rPr>
        <w:t>Étant</w:t>
      </w:r>
      <w:proofErr w:type="spellEnd"/>
      <w:r w:rsidRPr="00FB4A37">
        <w:rPr>
          <w:rStyle w:val="fontstyle21"/>
          <w:rFonts w:ascii="Arial" w:hAnsi="Arial" w:cs="Arial"/>
          <w:i w:val="0"/>
        </w:rPr>
        <w:t xml:space="preserve"> </w:t>
      </w:r>
      <w:proofErr w:type="spellStart"/>
      <w:r w:rsidRPr="00FB4A37">
        <w:rPr>
          <w:rStyle w:val="fontstyle21"/>
          <w:rFonts w:ascii="Arial" w:hAnsi="Arial" w:cs="Arial"/>
          <w:i w:val="0"/>
        </w:rPr>
        <w:t>données</w:t>
      </w:r>
      <w:proofErr w:type="spellEnd"/>
      <w:r>
        <w:rPr>
          <w:rStyle w:val="fontstyle01"/>
          <w:rFonts w:ascii="Arial" w:hAnsi="Arial" w:cs="Arial"/>
        </w:rPr>
        <w:t xml:space="preserve">), </w:t>
      </w:r>
      <w:r w:rsidRPr="00FB4A37">
        <w:rPr>
          <w:rStyle w:val="fontstyle01"/>
          <w:rFonts w:ascii="Arial" w:hAnsi="Arial" w:cs="Arial"/>
        </w:rPr>
        <w:t>in addition to the laboratory —or ideal or real representation of</w:t>
      </w:r>
      <w:r>
        <w:rPr>
          <w:rFonts w:ascii="Arial" w:hAnsi="Arial" w:cs="Arial"/>
          <w:color w:val="000000"/>
        </w:rPr>
        <w:t xml:space="preserve"> </w:t>
      </w:r>
      <w:r w:rsidRPr="00FB4A37">
        <w:rPr>
          <w:rStyle w:val="fontstyle01"/>
          <w:rFonts w:ascii="Arial" w:hAnsi="Arial" w:cs="Arial"/>
        </w:rPr>
        <w:t>i</w:t>
      </w:r>
      <w:r>
        <w:rPr>
          <w:rStyle w:val="fontstyle01"/>
          <w:rFonts w:ascii="Arial" w:hAnsi="Arial" w:cs="Arial"/>
        </w:rPr>
        <w:t xml:space="preserve">t— by Heinrich </w:t>
      </w:r>
      <w:proofErr w:type="spellStart"/>
      <w:r>
        <w:rPr>
          <w:rStyle w:val="fontstyle01"/>
          <w:rFonts w:ascii="Arial" w:hAnsi="Arial" w:cs="Arial"/>
        </w:rPr>
        <w:t>Khunrath</w:t>
      </w:r>
      <w:proofErr w:type="spellEnd"/>
      <w:r>
        <w:rPr>
          <w:rStyle w:val="fontstyle01"/>
          <w:rFonts w:ascii="Arial" w:hAnsi="Arial" w:cs="Arial"/>
        </w:rPr>
        <w:t xml:space="preserve"> that we </w:t>
      </w:r>
      <w:r w:rsidRPr="00FB4A37">
        <w:rPr>
          <w:rStyle w:val="fontstyle01"/>
          <w:rFonts w:ascii="Arial" w:hAnsi="Arial" w:cs="Arial"/>
        </w:rPr>
        <w:t xml:space="preserve">know from the engraving included in the book </w:t>
      </w:r>
      <w:proofErr w:type="spellStart"/>
      <w:r w:rsidRPr="00FB4A37">
        <w:rPr>
          <w:rStyle w:val="fontstyle21"/>
          <w:rFonts w:ascii="Arial" w:hAnsi="Arial" w:cs="Arial"/>
          <w:i w:val="0"/>
        </w:rPr>
        <w:t>Amphitheatrum</w:t>
      </w:r>
      <w:proofErr w:type="spellEnd"/>
      <w:r>
        <w:rPr>
          <w:rFonts w:ascii="Arial" w:hAnsi="Arial" w:cs="Arial"/>
          <w:iCs/>
          <w:color w:val="000000"/>
        </w:rPr>
        <w:t xml:space="preserve"> </w:t>
      </w:r>
      <w:proofErr w:type="spellStart"/>
      <w:r w:rsidRPr="00FB4A37">
        <w:rPr>
          <w:rStyle w:val="fontstyle21"/>
          <w:rFonts w:ascii="Arial" w:hAnsi="Arial" w:cs="Arial"/>
          <w:i w:val="0"/>
        </w:rPr>
        <w:t>Sapientiæ</w:t>
      </w:r>
      <w:proofErr w:type="spellEnd"/>
      <w:r w:rsidRPr="00FB4A37">
        <w:rPr>
          <w:rStyle w:val="fontstyle21"/>
          <w:rFonts w:ascii="Arial" w:hAnsi="Arial" w:cs="Arial"/>
          <w:i w:val="0"/>
        </w:rPr>
        <w:t xml:space="preserve">. </w:t>
      </w:r>
      <w:proofErr w:type="spellStart"/>
      <w:r w:rsidRPr="00FB4A37">
        <w:rPr>
          <w:rStyle w:val="fontstyle21"/>
          <w:rFonts w:ascii="Arial" w:hAnsi="Arial" w:cs="Arial"/>
          <w:i w:val="0"/>
        </w:rPr>
        <w:t>Æternæ</w:t>
      </w:r>
      <w:proofErr w:type="spellEnd"/>
      <w:r w:rsidRPr="00FB4A37">
        <w:rPr>
          <w:rStyle w:val="fontstyle21"/>
          <w:rFonts w:ascii="Arial" w:hAnsi="Arial" w:cs="Arial"/>
          <w:i w:val="0"/>
        </w:rPr>
        <w:t xml:space="preserve"> </w:t>
      </w:r>
      <w:proofErr w:type="spellStart"/>
      <w:r w:rsidRPr="00FB4A37">
        <w:rPr>
          <w:rStyle w:val="fontstyle21"/>
          <w:rFonts w:ascii="Arial" w:hAnsi="Arial" w:cs="Arial"/>
          <w:i w:val="0"/>
        </w:rPr>
        <w:t>Solius</w:t>
      </w:r>
      <w:proofErr w:type="spellEnd"/>
      <w:r w:rsidRPr="00FB4A37">
        <w:rPr>
          <w:rStyle w:val="fontstyle21"/>
          <w:rFonts w:ascii="Arial" w:hAnsi="Arial" w:cs="Arial"/>
          <w:i w:val="0"/>
        </w:rPr>
        <w:t xml:space="preserve"> </w:t>
      </w:r>
      <w:proofErr w:type="spellStart"/>
      <w:r w:rsidRPr="00FB4A37">
        <w:rPr>
          <w:rStyle w:val="fontstyle21"/>
          <w:rFonts w:ascii="Arial" w:hAnsi="Arial" w:cs="Arial"/>
          <w:i w:val="0"/>
        </w:rPr>
        <w:t>Veræ</w:t>
      </w:r>
      <w:proofErr w:type="spellEnd"/>
      <w:r w:rsidRPr="00FB4A37">
        <w:rPr>
          <w:rStyle w:val="fontstyle21"/>
          <w:rFonts w:ascii="Arial" w:hAnsi="Arial" w:cs="Arial"/>
          <w:i w:val="0"/>
        </w:rPr>
        <w:t xml:space="preserve"> </w:t>
      </w:r>
      <w:proofErr w:type="spellStart"/>
      <w:r w:rsidRPr="00FB4A37">
        <w:rPr>
          <w:rStyle w:val="fontstyle21"/>
          <w:rFonts w:ascii="Arial" w:hAnsi="Arial" w:cs="Arial"/>
          <w:i w:val="0"/>
        </w:rPr>
        <w:t>Christiano-Kabalisticum</w:t>
      </w:r>
      <w:proofErr w:type="spellEnd"/>
      <w:r w:rsidRPr="00FB4A37">
        <w:rPr>
          <w:rStyle w:val="fontstyle01"/>
          <w:rFonts w:ascii="Arial" w:hAnsi="Arial" w:cs="Arial"/>
        </w:rPr>
        <w:t>, image of a space for research and creation that will</w:t>
      </w:r>
      <w:r>
        <w:rPr>
          <w:rFonts w:ascii="Arial" w:hAnsi="Arial" w:cs="Arial"/>
          <w:color w:val="000000"/>
        </w:rPr>
        <w:t xml:space="preserve"> </w:t>
      </w:r>
      <w:r w:rsidRPr="00FB4A37">
        <w:rPr>
          <w:rStyle w:val="fontstyle01"/>
          <w:rFonts w:ascii="Arial" w:hAnsi="Arial" w:cs="Arial"/>
        </w:rPr>
        <w:t>never cease to amaze over the centuries.</w:t>
      </w:r>
    </w:p>
    <w:p w:rsidR="00F54DC4" w:rsidRPr="00FB4A37" w:rsidRDefault="00F54DC4" w:rsidP="00F54DC4">
      <w:pPr>
        <w:shd w:val="clear" w:color="auto" w:fill="FFFFFF"/>
        <w:spacing w:after="0" w:line="240" w:lineRule="auto"/>
        <w:jc w:val="both"/>
        <w:rPr>
          <w:rStyle w:val="fontstyle01"/>
          <w:rFonts w:ascii="Arial" w:hAnsi="Arial" w:cs="Arial"/>
        </w:rPr>
      </w:pPr>
    </w:p>
    <w:p w:rsidR="00F54DC4" w:rsidRPr="00FB4A37" w:rsidRDefault="00F54DC4" w:rsidP="00F54DC4">
      <w:pPr>
        <w:shd w:val="clear" w:color="auto" w:fill="FFFFFF"/>
        <w:spacing w:after="0" w:line="240" w:lineRule="auto"/>
        <w:jc w:val="both"/>
        <w:rPr>
          <w:rStyle w:val="fontstyle01"/>
          <w:rFonts w:ascii="Arial" w:hAnsi="Arial" w:cs="Arial"/>
        </w:rPr>
      </w:pPr>
      <w:r w:rsidRPr="00FB4A37">
        <w:rPr>
          <w:rStyle w:val="fontstyle01"/>
          <w:rFonts w:ascii="Arial" w:hAnsi="Arial" w:cs="Arial"/>
        </w:rPr>
        <w:t xml:space="preserve">Rodrigo </w:t>
      </w:r>
      <w:proofErr w:type="spellStart"/>
      <w:r w:rsidRPr="00FB4A37">
        <w:rPr>
          <w:rStyle w:val="fontstyle01"/>
          <w:rFonts w:ascii="Arial" w:hAnsi="Arial" w:cs="Arial"/>
        </w:rPr>
        <w:t>Fernández</w:t>
      </w:r>
      <w:proofErr w:type="spellEnd"/>
      <w:r w:rsidRPr="00FB4A37">
        <w:rPr>
          <w:rStyle w:val="fontstyle01"/>
          <w:rFonts w:ascii="Arial" w:hAnsi="Arial" w:cs="Arial"/>
        </w:rPr>
        <w:t xml:space="preserve"> de </w:t>
      </w:r>
      <w:proofErr w:type="spellStart"/>
      <w:r w:rsidRPr="00FB4A37">
        <w:rPr>
          <w:rStyle w:val="fontstyle01"/>
          <w:rFonts w:ascii="Arial" w:hAnsi="Arial" w:cs="Arial"/>
        </w:rPr>
        <w:t>Gortari</w:t>
      </w:r>
      <w:proofErr w:type="spellEnd"/>
    </w:p>
    <w:p w:rsidR="00E948C1" w:rsidRPr="00FB4A37" w:rsidRDefault="00E948C1" w:rsidP="00FB4A37">
      <w:pPr>
        <w:shd w:val="clear" w:color="auto" w:fill="FFFFFF"/>
        <w:spacing w:after="0" w:line="240" w:lineRule="auto"/>
        <w:jc w:val="both"/>
        <w:rPr>
          <w:rFonts w:ascii="Arial" w:eastAsia="Times New Roman" w:hAnsi="Arial" w:cs="Arial"/>
          <w:color w:val="222222"/>
        </w:rPr>
      </w:pPr>
      <w:bookmarkStart w:id="0" w:name="_GoBack"/>
      <w:bookmarkEnd w:id="0"/>
    </w:p>
    <w:p w:rsidR="00E948C1" w:rsidRPr="00FB4A37" w:rsidRDefault="00E948C1" w:rsidP="00FB4A37">
      <w:pPr>
        <w:shd w:val="clear" w:color="auto" w:fill="FFFFFF"/>
        <w:spacing w:after="0" w:line="240" w:lineRule="auto"/>
        <w:jc w:val="both"/>
        <w:rPr>
          <w:rFonts w:ascii="Arial" w:eastAsia="Times New Roman" w:hAnsi="Arial" w:cs="Arial"/>
          <w:color w:val="222222"/>
        </w:rPr>
      </w:pPr>
    </w:p>
    <w:p w:rsidR="00E948C1" w:rsidRPr="00FB4A37" w:rsidRDefault="00E948C1" w:rsidP="00FB4A37">
      <w:pPr>
        <w:shd w:val="clear" w:color="auto" w:fill="FFFFFF"/>
        <w:spacing w:after="0" w:line="240" w:lineRule="auto"/>
        <w:jc w:val="both"/>
        <w:rPr>
          <w:rFonts w:ascii="Arial" w:eastAsia="Times New Roman" w:hAnsi="Arial" w:cs="Arial"/>
          <w:color w:val="222222"/>
        </w:rPr>
      </w:pPr>
      <w:r w:rsidRPr="00FB4A37">
        <w:rPr>
          <w:rFonts w:ascii="Arial" w:eastAsia="Times New Roman" w:hAnsi="Arial" w:cs="Arial"/>
          <w:b/>
          <w:bCs/>
          <w:color w:val="222222"/>
        </w:rPr>
        <w:t>Stones, Ritual and Process of Purification</w:t>
      </w:r>
    </w:p>
    <w:p w:rsidR="00E948C1" w:rsidRPr="00FB4A37" w:rsidRDefault="00E948C1" w:rsidP="00FB4A37">
      <w:pPr>
        <w:shd w:val="clear" w:color="auto" w:fill="FFFFFF"/>
        <w:spacing w:after="0" w:line="240" w:lineRule="auto"/>
        <w:jc w:val="both"/>
        <w:rPr>
          <w:rFonts w:ascii="Arial" w:eastAsia="Times New Roman" w:hAnsi="Arial" w:cs="Arial"/>
          <w:color w:val="222222"/>
        </w:rPr>
      </w:pPr>
    </w:p>
    <w:p w:rsidR="00FB4A37" w:rsidRDefault="00E948C1" w:rsidP="00FB4A37">
      <w:pPr>
        <w:shd w:val="clear" w:color="auto" w:fill="FFFFFF"/>
        <w:spacing w:after="0" w:line="240" w:lineRule="auto"/>
        <w:jc w:val="both"/>
        <w:rPr>
          <w:rFonts w:ascii="Arial" w:eastAsia="Times New Roman" w:hAnsi="Arial" w:cs="Arial"/>
          <w:color w:val="222222"/>
        </w:rPr>
      </w:pPr>
      <w:r w:rsidRPr="00FB4A37">
        <w:rPr>
          <w:rFonts w:ascii="Arial" w:eastAsia="Times New Roman" w:hAnsi="Arial" w:cs="Arial"/>
          <w:iCs/>
          <w:color w:val="222222"/>
        </w:rPr>
        <w:t xml:space="preserve">Stones, crystals and processes of petrification are common tropes in folklore and mythology of the whole world. As stones are part of mythologies, different mythologies are in return part of stones. Human interaction with stones, especially in the terms of building, generated various rituals and practices. They excel and shape cultural notion of stones as vehicles of survival and as magical objects. In various European magic traditions shape of the stones represents purification and passage from unperfected to the spiritual. Two stones, rough and carved as part of </w:t>
      </w:r>
      <w:proofErr w:type="spellStart"/>
      <w:r w:rsidRPr="00FB4A37">
        <w:rPr>
          <w:rFonts w:ascii="Arial" w:eastAsia="Times New Roman" w:hAnsi="Arial" w:cs="Arial"/>
          <w:iCs/>
          <w:color w:val="222222"/>
        </w:rPr>
        <w:t>Rosicrucianism</w:t>
      </w:r>
      <w:proofErr w:type="spellEnd"/>
      <w:r w:rsidRPr="00FB4A37">
        <w:rPr>
          <w:rFonts w:ascii="Arial" w:eastAsia="Times New Roman" w:hAnsi="Arial" w:cs="Arial"/>
          <w:iCs/>
          <w:color w:val="222222"/>
        </w:rPr>
        <w:t xml:space="preserve"> origin </w:t>
      </w:r>
      <w:proofErr w:type="spellStart"/>
      <w:r w:rsidRPr="00FB4A37">
        <w:rPr>
          <w:rFonts w:ascii="Arial" w:eastAsia="Times New Roman" w:hAnsi="Arial" w:cs="Arial"/>
          <w:iCs/>
          <w:color w:val="222222"/>
        </w:rPr>
        <w:t>symbolise</w:t>
      </w:r>
      <w:proofErr w:type="spellEnd"/>
      <w:r w:rsidRPr="00FB4A37">
        <w:rPr>
          <w:rFonts w:ascii="Arial" w:eastAsia="Times New Roman" w:hAnsi="Arial" w:cs="Arial"/>
          <w:iCs/>
          <w:color w:val="222222"/>
        </w:rPr>
        <w:t xml:space="preserve"> human being and brother’s transition. Rough one represent human itself, unperfected spices between animal and angel and carved one downright human. At the end, carved stone is key material to construct Temple, as mirror of the universe on Earth and to convert chaos to order.</w:t>
      </w:r>
    </w:p>
    <w:p w:rsidR="00E948C1" w:rsidRPr="00FB4A37" w:rsidRDefault="00FB4A37" w:rsidP="00FB4A37">
      <w:pPr>
        <w:shd w:val="clear" w:color="auto" w:fill="FFFFFF"/>
        <w:spacing w:after="0" w:line="240" w:lineRule="auto"/>
        <w:jc w:val="both"/>
        <w:rPr>
          <w:rFonts w:ascii="Arial" w:eastAsia="Times New Roman" w:hAnsi="Arial" w:cs="Arial"/>
          <w:color w:val="222222"/>
        </w:rPr>
      </w:pPr>
      <w:r>
        <w:rPr>
          <w:rFonts w:ascii="Arial" w:eastAsia="Times New Roman" w:hAnsi="Arial" w:cs="Arial"/>
          <w:color w:val="222222"/>
        </w:rPr>
        <w:br/>
      </w:r>
      <w:r w:rsidR="00E948C1" w:rsidRPr="00FB4A37">
        <w:rPr>
          <w:rFonts w:ascii="Arial" w:eastAsia="Times New Roman" w:hAnsi="Arial" w:cs="Arial"/>
          <w:color w:val="222222"/>
        </w:rPr>
        <w:t xml:space="preserve">Maja </w:t>
      </w:r>
      <w:proofErr w:type="spellStart"/>
      <w:r w:rsidR="00E948C1" w:rsidRPr="00FB4A37">
        <w:rPr>
          <w:rFonts w:ascii="Arial" w:eastAsia="Times New Roman" w:hAnsi="Arial" w:cs="Arial"/>
          <w:color w:val="222222"/>
        </w:rPr>
        <w:t>Flajsig</w:t>
      </w:r>
      <w:proofErr w:type="spellEnd"/>
      <w:r w:rsidR="00E948C1" w:rsidRPr="00FB4A37">
        <w:rPr>
          <w:rFonts w:ascii="Arial" w:eastAsia="Times New Roman" w:hAnsi="Arial" w:cs="Arial"/>
          <w:color w:val="222222"/>
        </w:rPr>
        <w:t xml:space="preserve"> and Josip </w:t>
      </w:r>
      <w:proofErr w:type="spellStart"/>
      <w:r w:rsidR="00E948C1" w:rsidRPr="00FB4A37">
        <w:rPr>
          <w:rFonts w:ascii="Arial" w:eastAsia="Times New Roman" w:hAnsi="Arial" w:cs="Arial"/>
          <w:color w:val="222222"/>
        </w:rPr>
        <w:t>Zanki</w:t>
      </w:r>
      <w:proofErr w:type="spellEnd"/>
    </w:p>
    <w:p w:rsidR="005667AA" w:rsidRDefault="005667AA" w:rsidP="00FB4A37">
      <w:pPr>
        <w:shd w:val="clear" w:color="auto" w:fill="FFFFFF"/>
        <w:spacing w:after="0" w:line="240" w:lineRule="auto"/>
        <w:jc w:val="both"/>
        <w:rPr>
          <w:rFonts w:ascii="Arial" w:eastAsia="Times New Roman" w:hAnsi="Arial" w:cs="Arial"/>
          <w:color w:val="222222"/>
        </w:rPr>
      </w:pPr>
    </w:p>
    <w:p w:rsidR="000A00B1" w:rsidRDefault="000A00B1" w:rsidP="00FB4A37">
      <w:pPr>
        <w:shd w:val="clear" w:color="auto" w:fill="FFFFFF"/>
        <w:spacing w:after="0" w:line="240" w:lineRule="auto"/>
        <w:jc w:val="both"/>
        <w:rPr>
          <w:rFonts w:ascii="Arial" w:eastAsia="Times New Roman" w:hAnsi="Arial" w:cs="Arial"/>
          <w:color w:val="222222"/>
        </w:rPr>
      </w:pPr>
    </w:p>
    <w:p w:rsidR="005667AA" w:rsidRPr="00FB4A37" w:rsidRDefault="005667AA" w:rsidP="00FB4A37">
      <w:pPr>
        <w:shd w:val="clear" w:color="auto" w:fill="FFFFFF"/>
        <w:spacing w:after="0" w:line="240" w:lineRule="auto"/>
        <w:jc w:val="both"/>
        <w:rPr>
          <w:rStyle w:val="fontstyle01"/>
          <w:rFonts w:ascii="Arial" w:hAnsi="Arial" w:cs="Arial"/>
        </w:rPr>
      </w:pPr>
    </w:p>
    <w:p w:rsidR="005667AA" w:rsidRDefault="005667AA" w:rsidP="00FB4A37">
      <w:pPr>
        <w:shd w:val="clear" w:color="auto" w:fill="FFFFFF"/>
        <w:spacing w:after="0" w:line="240" w:lineRule="auto"/>
        <w:jc w:val="both"/>
        <w:rPr>
          <w:rStyle w:val="fontstyle01"/>
          <w:rFonts w:ascii="Arial" w:hAnsi="Arial" w:cs="Arial"/>
        </w:rPr>
      </w:pPr>
    </w:p>
    <w:p w:rsidR="000A00B1" w:rsidRDefault="000A00B1" w:rsidP="00FB4A37">
      <w:pPr>
        <w:shd w:val="clear" w:color="auto" w:fill="FFFFFF"/>
        <w:spacing w:after="0" w:line="240" w:lineRule="auto"/>
        <w:jc w:val="both"/>
        <w:rPr>
          <w:rStyle w:val="fontstyle01"/>
          <w:rFonts w:ascii="Arial" w:hAnsi="Arial" w:cs="Arial"/>
        </w:rPr>
      </w:pPr>
    </w:p>
    <w:p w:rsidR="000A00B1" w:rsidRDefault="000A00B1" w:rsidP="00FB4A37">
      <w:pPr>
        <w:shd w:val="clear" w:color="auto" w:fill="FFFFFF"/>
        <w:spacing w:after="0" w:line="240" w:lineRule="auto"/>
        <w:jc w:val="both"/>
        <w:rPr>
          <w:rStyle w:val="fontstyle01"/>
          <w:rFonts w:ascii="Arial" w:hAnsi="Arial" w:cs="Arial"/>
        </w:rPr>
      </w:pPr>
    </w:p>
    <w:p w:rsidR="000A00B1" w:rsidRPr="00FB4A37" w:rsidRDefault="000A00B1" w:rsidP="00FB4A37">
      <w:pPr>
        <w:shd w:val="clear" w:color="auto" w:fill="FFFFFF"/>
        <w:spacing w:after="0" w:line="240" w:lineRule="auto"/>
        <w:jc w:val="both"/>
        <w:rPr>
          <w:rStyle w:val="fontstyle01"/>
          <w:rFonts w:ascii="Arial" w:hAnsi="Arial" w:cs="Arial"/>
        </w:rPr>
      </w:pPr>
    </w:p>
    <w:p w:rsidR="005667AA" w:rsidRPr="00FB4A37" w:rsidRDefault="005667AA" w:rsidP="00FB4A37">
      <w:pPr>
        <w:shd w:val="clear" w:color="auto" w:fill="FFFFFF"/>
        <w:spacing w:after="0" w:line="240" w:lineRule="auto"/>
        <w:jc w:val="both"/>
        <w:rPr>
          <w:rStyle w:val="fontstyle01"/>
          <w:rFonts w:ascii="Arial" w:hAnsi="Arial" w:cs="Arial"/>
        </w:rPr>
      </w:pPr>
    </w:p>
    <w:p w:rsidR="005667AA" w:rsidRPr="00AE3023" w:rsidRDefault="005667AA" w:rsidP="00FB4A37">
      <w:pPr>
        <w:jc w:val="both"/>
        <w:rPr>
          <w:rFonts w:ascii="Arial" w:hAnsi="Arial" w:cs="Arial"/>
          <w:b/>
        </w:rPr>
      </w:pPr>
      <w:r w:rsidRPr="000A00B1">
        <w:rPr>
          <w:rFonts w:ascii="Arial" w:hAnsi="Arial" w:cs="Arial"/>
          <w:b/>
        </w:rPr>
        <w:lastRenderedPageBreak/>
        <w:t>Mountains in the Plains. The Symbolic Complex of the Mesoamerican Mountain and its persistence among the Northern Lowland Maya.</w:t>
      </w:r>
    </w:p>
    <w:p w:rsidR="000A00B1" w:rsidRPr="00FB4A37" w:rsidRDefault="005667AA" w:rsidP="000A00B1">
      <w:pPr>
        <w:jc w:val="both"/>
        <w:rPr>
          <w:rFonts w:ascii="Arial" w:hAnsi="Arial" w:cs="Arial"/>
        </w:rPr>
      </w:pPr>
      <w:r w:rsidRPr="00FB4A37">
        <w:rPr>
          <w:rFonts w:ascii="Arial" w:hAnsi="Arial" w:cs="Arial"/>
        </w:rPr>
        <w:t xml:space="preserve">Mountains have always drawn human attention and have been situated in a very high place in the ritual geography of many groups around the world. Mesoamerica is not the exception. Since early stages of the various cultures with Mesoamerican tradition, Mountains became a central piece of their </w:t>
      </w:r>
      <w:proofErr w:type="spellStart"/>
      <w:r w:rsidRPr="00FB4A37">
        <w:rPr>
          <w:rFonts w:ascii="Arial" w:hAnsi="Arial" w:cs="Arial"/>
        </w:rPr>
        <w:t>cosmovisions</w:t>
      </w:r>
      <w:proofErr w:type="spellEnd"/>
      <w:r w:rsidRPr="00FB4A37">
        <w:rPr>
          <w:rFonts w:ascii="Arial" w:hAnsi="Arial" w:cs="Arial"/>
        </w:rPr>
        <w:t>, concentrating important fields such as ancestors, water, maize, origins, wild animals, plants, health/disease, ritual specialists, guardian deities (</w:t>
      </w:r>
      <w:proofErr w:type="spellStart"/>
      <w:r w:rsidRPr="00FB4A37">
        <w:rPr>
          <w:rFonts w:ascii="Arial" w:hAnsi="Arial" w:cs="Arial"/>
          <w:iCs/>
        </w:rPr>
        <w:t>Dueños</w:t>
      </w:r>
      <w:proofErr w:type="spellEnd"/>
      <w:r w:rsidRPr="00FB4A37">
        <w:rPr>
          <w:rFonts w:ascii="Arial" w:hAnsi="Arial" w:cs="Arial"/>
        </w:rPr>
        <w:t xml:space="preserve">).  This symbolic complex, due to its cultural relevance, appears also in a region where mountains practically do not exist. The ways that the </w:t>
      </w:r>
      <w:proofErr w:type="spellStart"/>
      <w:r w:rsidRPr="00FB4A37">
        <w:rPr>
          <w:rFonts w:ascii="Arial" w:hAnsi="Arial" w:cs="Arial"/>
        </w:rPr>
        <w:t>maya</w:t>
      </w:r>
      <w:proofErr w:type="spellEnd"/>
      <w:r w:rsidRPr="00FB4A37">
        <w:rPr>
          <w:rFonts w:ascii="Arial" w:hAnsi="Arial" w:cs="Arial"/>
        </w:rPr>
        <w:t xml:space="preserve"> have solved this physical absence are extremely interesting, for instance the abundant pyramids and other types of buildings created by the ancient </w:t>
      </w:r>
      <w:proofErr w:type="spellStart"/>
      <w:r w:rsidRPr="00FB4A37">
        <w:rPr>
          <w:rFonts w:ascii="Arial" w:hAnsi="Arial" w:cs="Arial"/>
        </w:rPr>
        <w:t>maya</w:t>
      </w:r>
      <w:proofErr w:type="spellEnd"/>
      <w:r w:rsidRPr="00FB4A37">
        <w:rPr>
          <w:rFonts w:ascii="Arial" w:hAnsi="Arial" w:cs="Arial"/>
        </w:rPr>
        <w:t xml:space="preserve"> that act like human-made-mountains. Nowadays we can witness how this symbolic complex is also recognizable among the Northern Lowland Maya.</w:t>
      </w:r>
    </w:p>
    <w:p w:rsidR="000A00B1" w:rsidRPr="00FB4A37" w:rsidRDefault="000A00B1" w:rsidP="00FB4A37">
      <w:pPr>
        <w:jc w:val="both"/>
        <w:rPr>
          <w:rFonts w:ascii="Arial" w:hAnsi="Arial" w:cs="Arial"/>
        </w:rPr>
      </w:pPr>
      <w:r w:rsidRPr="00FB4A37">
        <w:rPr>
          <w:rFonts w:ascii="Arial" w:hAnsi="Arial" w:cs="Arial"/>
        </w:rPr>
        <w:t xml:space="preserve">Ana Ortiz Sánchez </w:t>
      </w:r>
      <w:proofErr w:type="spellStart"/>
      <w:r w:rsidRPr="00FB4A37">
        <w:rPr>
          <w:rFonts w:ascii="Arial" w:hAnsi="Arial" w:cs="Arial"/>
        </w:rPr>
        <w:t>Renero</w:t>
      </w:r>
      <w:proofErr w:type="spellEnd"/>
    </w:p>
    <w:p w:rsidR="00FB4A37" w:rsidRPr="00FB4A37" w:rsidRDefault="00FB4A37" w:rsidP="00FB4A37">
      <w:pPr>
        <w:jc w:val="both"/>
        <w:rPr>
          <w:rFonts w:ascii="Arial" w:hAnsi="Arial" w:cs="Arial"/>
        </w:rPr>
      </w:pPr>
    </w:p>
    <w:p w:rsidR="00FB4A37" w:rsidRPr="00AE3023" w:rsidRDefault="00FB4A37" w:rsidP="00FB4A37">
      <w:pPr>
        <w:jc w:val="both"/>
        <w:rPr>
          <w:rFonts w:ascii="Arial" w:hAnsi="Arial" w:cs="Arial"/>
          <w:b/>
        </w:rPr>
      </w:pPr>
      <w:r w:rsidRPr="00AE3023">
        <w:rPr>
          <w:rFonts w:ascii="Arial" w:hAnsi="Arial" w:cs="Arial"/>
          <w:b/>
        </w:rPr>
        <w:t>The Mountain, the Lightning &amp; the Ants, basic structure of one Mesoamerican myth of Maize origin</w:t>
      </w:r>
    </w:p>
    <w:p w:rsidR="00AE3023" w:rsidRDefault="00FB4A37" w:rsidP="00FB4A37">
      <w:pPr>
        <w:jc w:val="both"/>
        <w:rPr>
          <w:rFonts w:ascii="Arial" w:hAnsi="Arial" w:cs="Arial"/>
        </w:rPr>
      </w:pPr>
      <w:r w:rsidRPr="00FB4A37">
        <w:rPr>
          <w:rFonts w:ascii="Arial" w:hAnsi="Arial" w:cs="Arial"/>
        </w:rPr>
        <w:t xml:space="preserve">Maize is one of the most important staples all over the world. For science its origin and wild ancestor were surrounded by a halo of mystery. Literally for centuries botanists and biologists were looking for its place of origin and their wild ancestor (every main edible grain have one known). The enigma was not solved until the beginning of XXI century, but the indigenous people, the creators of this marvelous seed, were conscious of the answer all the time; although the science was incapable of seeing it… Further than the relevance of this, the example illuminates the path to revalidate the </w:t>
      </w:r>
      <w:proofErr w:type="spellStart"/>
      <w:r w:rsidRPr="00FB4A37">
        <w:rPr>
          <w:rFonts w:ascii="Arial" w:hAnsi="Arial" w:cs="Arial"/>
        </w:rPr>
        <w:t>despiced</w:t>
      </w:r>
      <w:proofErr w:type="spellEnd"/>
      <w:r w:rsidRPr="00FB4A37">
        <w:rPr>
          <w:rFonts w:ascii="Arial" w:hAnsi="Arial" w:cs="Arial"/>
        </w:rPr>
        <w:t xml:space="preserve"> traditional knowledge. </w:t>
      </w:r>
    </w:p>
    <w:p w:rsidR="00AE3023" w:rsidRPr="00FB4A37" w:rsidRDefault="00AE3023" w:rsidP="00AE3023">
      <w:pPr>
        <w:jc w:val="both"/>
        <w:rPr>
          <w:rFonts w:ascii="Arial" w:hAnsi="Arial" w:cs="Arial"/>
        </w:rPr>
      </w:pPr>
      <w:r w:rsidRPr="00FB4A37">
        <w:rPr>
          <w:rFonts w:ascii="Arial" w:hAnsi="Arial" w:cs="Arial"/>
        </w:rPr>
        <w:t xml:space="preserve">Miguel </w:t>
      </w:r>
      <w:proofErr w:type="spellStart"/>
      <w:r w:rsidRPr="00FB4A37">
        <w:rPr>
          <w:rFonts w:ascii="Arial" w:hAnsi="Arial" w:cs="Arial"/>
        </w:rPr>
        <w:t>Vassallo</w:t>
      </w:r>
      <w:proofErr w:type="spellEnd"/>
    </w:p>
    <w:p w:rsidR="00AE3023" w:rsidRPr="00FB4A37" w:rsidRDefault="00AE3023" w:rsidP="00FB4A37">
      <w:pPr>
        <w:jc w:val="both"/>
        <w:rPr>
          <w:rFonts w:ascii="Arial" w:hAnsi="Arial" w:cs="Arial"/>
        </w:rPr>
      </w:pPr>
    </w:p>
    <w:p w:rsidR="00FB4A37" w:rsidRPr="00FB4A37" w:rsidRDefault="00FB4A37" w:rsidP="00FB4A37">
      <w:pPr>
        <w:jc w:val="both"/>
        <w:rPr>
          <w:rFonts w:ascii="Arial" w:hAnsi="Arial" w:cs="Arial"/>
        </w:rPr>
      </w:pPr>
    </w:p>
    <w:p w:rsidR="005667AA" w:rsidRPr="00FB4A37" w:rsidRDefault="005667AA" w:rsidP="00FB4A37">
      <w:pPr>
        <w:shd w:val="clear" w:color="auto" w:fill="FFFFFF"/>
        <w:spacing w:after="0" w:line="240" w:lineRule="auto"/>
        <w:jc w:val="both"/>
        <w:rPr>
          <w:rFonts w:ascii="Arial" w:eastAsia="Times New Roman" w:hAnsi="Arial" w:cs="Arial"/>
          <w:color w:val="222222"/>
        </w:rPr>
      </w:pPr>
    </w:p>
    <w:p w:rsidR="00F03490" w:rsidRPr="00FB4A37" w:rsidRDefault="00F03490" w:rsidP="00FB4A37">
      <w:pPr>
        <w:jc w:val="both"/>
        <w:rPr>
          <w:rFonts w:ascii="Arial" w:hAnsi="Arial" w:cs="Arial"/>
        </w:rPr>
      </w:pPr>
    </w:p>
    <w:sectPr w:rsidR="00F03490" w:rsidRPr="00FB4A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CC"/>
    <w:rsid w:val="000A00B1"/>
    <w:rsid w:val="00512CCC"/>
    <w:rsid w:val="005667AA"/>
    <w:rsid w:val="00686E3D"/>
    <w:rsid w:val="009D0A5B"/>
    <w:rsid w:val="00AE3023"/>
    <w:rsid w:val="00C92E87"/>
    <w:rsid w:val="00E948C1"/>
    <w:rsid w:val="00F03490"/>
    <w:rsid w:val="00F54DC4"/>
    <w:rsid w:val="00FB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C01B"/>
  <w15:chartTrackingRefBased/>
  <w15:docId w15:val="{7DB8F508-4A5A-4C53-B5D7-06775B91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5667AA"/>
    <w:rPr>
      <w:rFonts w:ascii="Garamond" w:hAnsi="Garamond" w:hint="default"/>
      <w:b w:val="0"/>
      <w:bCs w:val="0"/>
      <w:i w:val="0"/>
      <w:iCs w:val="0"/>
      <w:color w:val="000000"/>
      <w:sz w:val="22"/>
      <w:szCs w:val="22"/>
    </w:rPr>
  </w:style>
  <w:style w:type="character" w:customStyle="1" w:styleId="fontstyle21">
    <w:name w:val="fontstyle21"/>
    <w:basedOn w:val="Zadanifontodlomka"/>
    <w:rsid w:val="005667AA"/>
    <w:rPr>
      <w:rFonts w:ascii="Garamond-Italic" w:hAnsi="Garamond-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29828">
      <w:bodyDiv w:val="1"/>
      <w:marLeft w:val="0"/>
      <w:marRight w:val="0"/>
      <w:marTop w:val="0"/>
      <w:marBottom w:val="0"/>
      <w:divBdr>
        <w:top w:val="none" w:sz="0" w:space="0" w:color="auto"/>
        <w:left w:val="none" w:sz="0" w:space="0" w:color="auto"/>
        <w:bottom w:val="none" w:sz="0" w:space="0" w:color="auto"/>
        <w:right w:val="none" w:sz="0" w:space="0" w:color="auto"/>
      </w:divBdr>
      <w:divsChild>
        <w:div w:id="97336981">
          <w:marLeft w:val="0"/>
          <w:marRight w:val="0"/>
          <w:marTop w:val="0"/>
          <w:marBottom w:val="0"/>
          <w:divBdr>
            <w:top w:val="none" w:sz="0" w:space="0" w:color="auto"/>
            <w:left w:val="none" w:sz="0" w:space="0" w:color="auto"/>
            <w:bottom w:val="none" w:sz="0" w:space="0" w:color="auto"/>
            <w:right w:val="none" w:sz="0" w:space="0" w:color="auto"/>
          </w:divBdr>
        </w:div>
        <w:div w:id="87585529">
          <w:marLeft w:val="0"/>
          <w:marRight w:val="0"/>
          <w:marTop w:val="0"/>
          <w:marBottom w:val="0"/>
          <w:divBdr>
            <w:top w:val="none" w:sz="0" w:space="0" w:color="auto"/>
            <w:left w:val="none" w:sz="0" w:space="0" w:color="auto"/>
            <w:bottom w:val="none" w:sz="0" w:space="0" w:color="auto"/>
            <w:right w:val="none" w:sz="0" w:space="0" w:color="auto"/>
          </w:divBdr>
        </w:div>
        <w:div w:id="1672874881">
          <w:marLeft w:val="0"/>
          <w:marRight w:val="0"/>
          <w:marTop w:val="0"/>
          <w:marBottom w:val="0"/>
          <w:divBdr>
            <w:top w:val="none" w:sz="0" w:space="0" w:color="auto"/>
            <w:left w:val="none" w:sz="0" w:space="0" w:color="auto"/>
            <w:bottom w:val="none" w:sz="0" w:space="0" w:color="auto"/>
            <w:right w:val="none" w:sz="0" w:space="0" w:color="auto"/>
          </w:divBdr>
        </w:div>
        <w:div w:id="1593464457">
          <w:marLeft w:val="0"/>
          <w:marRight w:val="0"/>
          <w:marTop w:val="0"/>
          <w:marBottom w:val="0"/>
          <w:divBdr>
            <w:top w:val="none" w:sz="0" w:space="0" w:color="auto"/>
            <w:left w:val="none" w:sz="0" w:space="0" w:color="auto"/>
            <w:bottom w:val="none" w:sz="0" w:space="0" w:color="auto"/>
            <w:right w:val="none" w:sz="0" w:space="0" w:color="auto"/>
          </w:divBdr>
        </w:div>
        <w:div w:id="1894073736">
          <w:marLeft w:val="0"/>
          <w:marRight w:val="0"/>
          <w:marTop w:val="0"/>
          <w:marBottom w:val="0"/>
          <w:divBdr>
            <w:top w:val="none" w:sz="0" w:space="0" w:color="auto"/>
            <w:left w:val="none" w:sz="0" w:space="0" w:color="auto"/>
            <w:bottom w:val="none" w:sz="0" w:space="0" w:color="auto"/>
            <w:right w:val="none" w:sz="0" w:space="0" w:color="auto"/>
          </w:divBdr>
        </w:div>
        <w:div w:id="328408888">
          <w:marLeft w:val="0"/>
          <w:marRight w:val="0"/>
          <w:marTop w:val="0"/>
          <w:marBottom w:val="0"/>
          <w:divBdr>
            <w:top w:val="none" w:sz="0" w:space="0" w:color="auto"/>
            <w:left w:val="none" w:sz="0" w:space="0" w:color="auto"/>
            <w:bottom w:val="none" w:sz="0" w:space="0" w:color="auto"/>
            <w:right w:val="none" w:sz="0" w:space="0" w:color="auto"/>
          </w:divBdr>
        </w:div>
        <w:div w:id="1258636342">
          <w:marLeft w:val="0"/>
          <w:marRight w:val="0"/>
          <w:marTop w:val="0"/>
          <w:marBottom w:val="0"/>
          <w:divBdr>
            <w:top w:val="none" w:sz="0" w:space="0" w:color="auto"/>
            <w:left w:val="none" w:sz="0" w:space="0" w:color="auto"/>
            <w:bottom w:val="none" w:sz="0" w:space="0" w:color="auto"/>
            <w:right w:val="none" w:sz="0" w:space="0" w:color="auto"/>
          </w:divBdr>
        </w:div>
        <w:div w:id="1696737333">
          <w:marLeft w:val="0"/>
          <w:marRight w:val="0"/>
          <w:marTop w:val="0"/>
          <w:marBottom w:val="0"/>
          <w:divBdr>
            <w:top w:val="none" w:sz="0" w:space="0" w:color="auto"/>
            <w:left w:val="none" w:sz="0" w:space="0" w:color="auto"/>
            <w:bottom w:val="none" w:sz="0" w:space="0" w:color="auto"/>
            <w:right w:val="none" w:sz="0" w:space="0" w:color="auto"/>
          </w:divBdr>
        </w:div>
        <w:div w:id="262420851">
          <w:marLeft w:val="0"/>
          <w:marRight w:val="0"/>
          <w:marTop w:val="0"/>
          <w:marBottom w:val="0"/>
          <w:divBdr>
            <w:top w:val="none" w:sz="0" w:space="0" w:color="auto"/>
            <w:left w:val="none" w:sz="0" w:space="0" w:color="auto"/>
            <w:bottom w:val="none" w:sz="0" w:space="0" w:color="auto"/>
            <w:right w:val="none" w:sz="0" w:space="0" w:color="auto"/>
          </w:divBdr>
        </w:div>
        <w:div w:id="281810406">
          <w:marLeft w:val="0"/>
          <w:marRight w:val="0"/>
          <w:marTop w:val="0"/>
          <w:marBottom w:val="0"/>
          <w:divBdr>
            <w:top w:val="none" w:sz="0" w:space="0" w:color="auto"/>
            <w:left w:val="none" w:sz="0" w:space="0" w:color="auto"/>
            <w:bottom w:val="none" w:sz="0" w:space="0" w:color="auto"/>
            <w:right w:val="none" w:sz="0" w:space="0" w:color="auto"/>
          </w:divBdr>
        </w:div>
        <w:div w:id="1653683105">
          <w:marLeft w:val="0"/>
          <w:marRight w:val="0"/>
          <w:marTop w:val="0"/>
          <w:marBottom w:val="0"/>
          <w:divBdr>
            <w:top w:val="none" w:sz="0" w:space="0" w:color="auto"/>
            <w:left w:val="none" w:sz="0" w:space="0" w:color="auto"/>
            <w:bottom w:val="none" w:sz="0" w:space="0" w:color="auto"/>
            <w:right w:val="none" w:sz="0" w:space="0" w:color="auto"/>
          </w:divBdr>
          <w:divsChild>
            <w:div w:id="5658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657</Words>
  <Characters>3748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2021-08-30T10:18:00Z</dcterms:created>
  <dcterms:modified xsi:type="dcterms:W3CDTF">2021-08-30T11:18:00Z</dcterms:modified>
</cp:coreProperties>
</file>