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ADD9" w14:textId="77777777" w:rsidR="00180EB4" w:rsidRDefault="003D4949">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Hubjerove</w:t>
      </w:r>
      <w:proofErr w:type="spellEnd"/>
      <w:r>
        <w:rPr>
          <w:rFonts w:ascii="Times New Roman" w:hAnsi="Times New Roman" w:cs="Times New Roman"/>
          <w:b/>
          <w:bCs/>
          <w:sz w:val="24"/>
          <w:szCs w:val="24"/>
        </w:rPr>
        <w:t xml:space="preserve"> poetike sjećanja</w:t>
      </w:r>
    </w:p>
    <w:p w14:paraId="2BAF2504" w14:textId="77777777" w:rsidR="00180EB4" w:rsidRDefault="003D4949">
      <w:pPr>
        <w:jc w:val="both"/>
        <w:rPr>
          <w:rFonts w:ascii="Times New Roman" w:hAnsi="Times New Roman" w:cs="Times New Roman"/>
          <w:sz w:val="24"/>
          <w:szCs w:val="24"/>
        </w:rPr>
      </w:pPr>
      <w:r>
        <w:rPr>
          <w:rFonts w:ascii="Times New Roman" w:hAnsi="Times New Roman" w:cs="Times New Roman"/>
          <w:sz w:val="24"/>
          <w:szCs w:val="24"/>
        </w:rPr>
        <w:t xml:space="preserve">Izložba Maka </w:t>
      </w:r>
      <w:proofErr w:type="spellStart"/>
      <w:r>
        <w:rPr>
          <w:rFonts w:ascii="Times New Roman" w:hAnsi="Times New Roman" w:cs="Times New Roman"/>
          <w:sz w:val="24"/>
          <w:szCs w:val="24"/>
        </w:rPr>
        <w:t>Hubjera</w:t>
      </w:r>
      <w:proofErr w:type="spellEnd"/>
      <w:r>
        <w:rPr>
          <w:rFonts w:ascii="Times New Roman" w:hAnsi="Times New Roman" w:cs="Times New Roman"/>
          <w:sz w:val="24"/>
          <w:szCs w:val="24"/>
        </w:rPr>
        <w:t xml:space="preserve"> u Galeriji Karas pregled je umjetničkog istraživanja koje se uvelike preklapa s onim što se u stručnom i u znanstvenom humanističkom diskursu posljednjih nekoliko desetljeća iskazuje nazivima kao što su politike sjećanja ili reprezentacija (kolektivnog [Maurice </w:t>
      </w:r>
      <w:proofErr w:type="spellStart"/>
      <w:r>
        <w:rPr>
          <w:rFonts w:ascii="Times New Roman" w:hAnsi="Times New Roman" w:cs="Times New Roman"/>
          <w:sz w:val="24"/>
          <w:szCs w:val="24"/>
        </w:rPr>
        <w:t>Halbwachs</w:t>
      </w:r>
      <w:proofErr w:type="spellEnd"/>
      <w:r>
        <w:rPr>
          <w:rFonts w:ascii="Times New Roman" w:hAnsi="Times New Roman" w:cs="Times New Roman"/>
          <w:sz w:val="24"/>
          <w:szCs w:val="24"/>
        </w:rPr>
        <w:t xml:space="preserve">] i kulturalnog [Jan </w:t>
      </w:r>
      <w:proofErr w:type="spellStart"/>
      <w:r>
        <w:rPr>
          <w:rFonts w:ascii="Times New Roman" w:hAnsi="Times New Roman" w:cs="Times New Roman"/>
          <w:sz w:val="24"/>
          <w:szCs w:val="24"/>
        </w:rPr>
        <w:t>Assmanova</w:t>
      </w:r>
      <w:proofErr w:type="spellEnd"/>
      <w:r>
        <w:rPr>
          <w:rFonts w:ascii="Times New Roman" w:hAnsi="Times New Roman" w:cs="Times New Roman"/>
          <w:sz w:val="24"/>
          <w:szCs w:val="24"/>
        </w:rPr>
        <w:t xml:space="preserve"> nadgradnja prethodnog pojma]) identiteta u (javnom) prostoru. Navedene sintagme postale su vrlo popularne osobito od prijelaza s osamdesetih na devedesete godine prošlog stoljeća, ponajviše s obzirom na „postkomunistički mamurluk“</w:t>
      </w:r>
      <w:r>
        <w:rPr>
          <w:rStyle w:val="FootnoteAnchor"/>
          <w:rFonts w:ascii="Times New Roman" w:hAnsi="Times New Roman" w:cs="Times New Roman"/>
          <w:sz w:val="24"/>
          <w:szCs w:val="24"/>
        </w:rPr>
        <w:footnoteReference w:id="1"/>
      </w:r>
      <w:r>
        <w:rPr>
          <w:rFonts w:ascii="Times New Roman" w:hAnsi="Times New Roman" w:cs="Times New Roman"/>
          <w:sz w:val="24"/>
          <w:szCs w:val="24"/>
        </w:rPr>
        <w:t xml:space="preserve"> i povijesnu </w:t>
      </w:r>
      <w:proofErr w:type="spellStart"/>
      <w:r>
        <w:rPr>
          <w:rFonts w:ascii="Times New Roman" w:hAnsi="Times New Roman" w:cs="Times New Roman"/>
          <w:sz w:val="24"/>
          <w:szCs w:val="24"/>
        </w:rPr>
        <w:t>samorefleksiju</w:t>
      </w:r>
      <w:proofErr w:type="spellEnd"/>
      <w:r>
        <w:rPr>
          <w:rFonts w:ascii="Times New Roman" w:hAnsi="Times New Roman" w:cs="Times New Roman"/>
          <w:sz w:val="24"/>
          <w:szCs w:val="24"/>
        </w:rPr>
        <w:t>, a posljedično i suvremenu „</w:t>
      </w:r>
      <w:proofErr w:type="spellStart"/>
      <w:r>
        <w:rPr>
          <w:rFonts w:ascii="Times New Roman" w:hAnsi="Times New Roman" w:cs="Times New Roman"/>
          <w:sz w:val="24"/>
          <w:szCs w:val="24"/>
        </w:rPr>
        <w:t>autosimbolizaciju</w:t>
      </w:r>
      <w:proofErr w:type="spellEnd"/>
      <w:r>
        <w:rPr>
          <w:rFonts w:ascii="Times New Roman" w:hAnsi="Times New Roman" w:cs="Times New Roman"/>
          <w:sz w:val="24"/>
          <w:szCs w:val="24"/>
        </w:rPr>
        <w:t xml:space="preserve">“ i „redizajniranje identiteta“ koji odonda zahvaća nekoliko europskih zemalja među kojima je i Hrvatska. To su neke od tema u širem okviru onoga što teoretičari poput Andreasa </w:t>
      </w:r>
      <w:proofErr w:type="spellStart"/>
      <w:r>
        <w:rPr>
          <w:rFonts w:ascii="Times New Roman" w:hAnsi="Times New Roman" w:cs="Times New Roman"/>
          <w:sz w:val="24"/>
          <w:szCs w:val="24"/>
        </w:rPr>
        <w:t>Huyssena</w:t>
      </w:r>
      <w:proofErr w:type="spellEnd"/>
      <w:r>
        <w:rPr>
          <w:rFonts w:ascii="Times New Roman" w:hAnsi="Times New Roman" w:cs="Times New Roman"/>
          <w:sz w:val="24"/>
          <w:szCs w:val="24"/>
        </w:rPr>
        <w:t xml:space="preserve"> ili Jaya </w:t>
      </w:r>
      <w:proofErr w:type="spellStart"/>
      <w:r>
        <w:rPr>
          <w:rFonts w:ascii="Times New Roman" w:hAnsi="Times New Roman" w:cs="Times New Roman"/>
          <w:sz w:val="24"/>
          <w:szCs w:val="24"/>
        </w:rPr>
        <w:t>Wintera</w:t>
      </w:r>
      <w:proofErr w:type="spellEnd"/>
      <w:r>
        <w:rPr>
          <w:rFonts w:ascii="Times New Roman" w:hAnsi="Times New Roman" w:cs="Times New Roman"/>
          <w:sz w:val="24"/>
          <w:szCs w:val="24"/>
        </w:rPr>
        <w:t xml:space="preserve"> nazivaju i memorijskim (</w:t>
      </w:r>
      <w:proofErr w:type="spellStart"/>
      <w:r>
        <w:rPr>
          <w:rFonts w:ascii="Times New Roman" w:hAnsi="Times New Roman" w:cs="Times New Roman"/>
          <w:i/>
          <w:iCs/>
          <w:sz w:val="24"/>
          <w:szCs w:val="24"/>
        </w:rPr>
        <w:t>memory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boomom</w:t>
      </w:r>
      <w:r>
        <w:rPr>
          <w:rFonts w:ascii="Times New Roman" w:hAnsi="Times New Roman" w:cs="Times New Roman"/>
          <w:sz w:val="24"/>
          <w:szCs w:val="24"/>
        </w:rPr>
        <w:t xml:space="preserve"> ili obratom na kojemu su zasnovani takozvani memorijalni studiji (</w:t>
      </w:r>
      <w:proofErr w:type="spellStart"/>
      <w:r>
        <w:rPr>
          <w:rFonts w:ascii="Times New Roman" w:hAnsi="Times New Roman" w:cs="Times New Roman"/>
          <w:i/>
          <w:iCs/>
          <w:sz w:val="24"/>
          <w:szCs w:val="24"/>
        </w:rPr>
        <w:t>memory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studies</w:t>
      </w:r>
      <w:proofErr w:type="spellEnd"/>
      <w:r>
        <w:rPr>
          <w:rFonts w:ascii="Times New Roman" w:hAnsi="Times New Roman" w:cs="Times New Roman"/>
          <w:sz w:val="24"/>
          <w:szCs w:val="24"/>
        </w:rPr>
        <w:t xml:space="preserve">), a teorija i praksa ove vrste zapravo spadaju u područje interesa kulturalnih studija. Navedeno se metodološki naslanja na </w:t>
      </w:r>
      <w:proofErr w:type="spellStart"/>
      <w:r>
        <w:rPr>
          <w:rFonts w:ascii="Times New Roman" w:hAnsi="Times New Roman" w:cs="Times New Roman"/>
          <w:sz w:val="24"/>
          <w:szCs w:val="24"/>
        </w:rPr>
        <w:t>poststrukturalistički</w:t>
      </w:r>
      <w:proofErr w:type="spellEnd"/>
      <w:r>
        <w:rPr>
          <w:rFonts w:ascii="Times New Roman" w:hAnsi="Times New Roman" w:cs="Times New Roman"/>
          <w:sz w:val="24"/>
          <w:szCs w:val="24"/>
        </w:rPr>
        <w:t>, interdisciplinarni pristup (sjećanju i identitetu) što je često koncentriran oko spomenika kao „</w:t>
      </w:r>
      <w:proofErr w:type="spellStart"/>
      <w:r>
        <w:rPr>
          <w:rFonts w:ascii="Times New Roman" w:hAnsi="Times New Roman" w:cs="Times New Roman"/>
          <w:sz w:val="24"/>
          <w:szCs w:val="24"/>
        </w:rPr>
        <w:t>transmedijskog</w:t>
      </w:r>
      <w:proofErr w:type="spellEnd"/>
      <w:r>
        <w:rPr>
          <w:rFonts w:ascii="Times New Roman" w:hAnsi="Times New Roman" w:cs="Times New Roman"/>
          <w:sz w:val="24"/>
          <w:szCs w:val="24"/>
        </w:rPr>
        <w:t>“ pojma povezanog sa sjećanjem, a ne kao nečega što je dio ili što je istovjetno umjetničkome mediju skulpture („komemorativna reprezentacija“), kako ga je stoljećima tretirala povijest umjetnosti, što u jednom od svojih čuvenih eseja</w:t>
      </w:r>
      <w:r>
        <w:rPr>
          <w:rStyle w:val="FootnoteAnchor"/>
          <w:rFonts w:ascii="Times New Roman" w:hAnsi="Times New Roman" w:cs="Times New Roman"/>
          <w:sz w:val="24"/>
          <w:szCs w:val="24"/>
        </w:rPr>
        <w:footnoteReference w:id="2"/>
      </w:r>
      <w:r>
        <w:rPr>
          <w:rFonts w:ascii="Times New Roman" w:hAnsi="Times New Roman" w:cs="Times New Roman"/>
          <w:sz w:val="24"/>
          <w:szCs w:val="24"/>
        </w:rPr>
        <w:t xml:space="preserve"> zapaža i bilježi i </w:t>
      </w:r>
      <w:proofErr w:type="spellStart"/>
      <w:r>
        <w:rPr>
          <w:rFonts w:ascii="Times New Roman" w:hAnsi="Times New Roman" w:cs="Times New Roman"/>
          <w:sz w:val="24"/>
          <w:szCs w:val="24"/>
        </w:rPr>
        <w:t>Rosalind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Krauss</w:t>
      </w:r>
      <w:proofErr w:type="spellEnd"/>
      <w:r>
        <w:rPr>
          <w:rFonts w:ascii="Times New Roman" w:hAnsi="Times New Roman" w:cs="Times New Roman"/>
          <w:sz w:val="24"/>
          <w:szCs w:val="24"/>
        </w:rPr>
        <w:t xml:space="preserve">, i sama pripadna </w:t>
      </w:r>
      <w:proofErr w:type="spellStart"/>
      <w:r>
        <w:rPr>
          <w:rFonts w:ascii="Times New Roman" w:hAnsi="Times New Roman" w:cs="Times New Roman"/>
          <w:sz w:val="24"/>
          <w:szCs w:val="24"/>
        </w:rPr>
        <w:t>poststrukturalističkoj</w:t>
      </w:r>
      <w:proofErr w:type="spellEnd"/>
      <w:r>
        <w:rPr>
          <w:rFonts w:ascii="Times New Roman" w:hAnsi="Times New Roman" w:cs="Times New Roman"/>
          <w:sz w:val="24"/>
          <w:szCs w:val="24"/>
        </w:rPr>
        <w:t xml:space="preserve"> struji teoretičara i povjesničara umjetnosti. Identitet, sjećanje, povijest i mnogi drugi pojmovi u današnjoj </w:t>
      </w:r>
      <w:proofErr w:type="spellStart"/>
      <w:r>
        <w:rPr>
          <w:rFonts w:ascii="Times New Roman" w:hAnsi="Times New Roman" w:cs="Times New Roman"/>
          <w:sz w:val="24"/>
          <w:szCs w:val="24"/>
        </w:rPr>
        <w:t>humanistici</w:t>
      </w:r>
      <w:proofErr w:type="spellEnd"/>
      <w:r>
        <w:rPr>
          <w:rFonts w:ascii="Times New Roman" w:hAnsi="Times New Roman" w:cs="Times New Roman"/>
          <w:sz w:val="24"/>
          <w:szCs w:val="24"/>
        </w:rPr>
        <w:t xml:space="preserve"> shvaćaju se </w:t>
      </w:r>
      <w:proofErr w:type="spellStart"/>
      <w:r>
        <w:rPr>
          <w:rFonts w:ascii="Times New Roman" w:hAnsi="Times New Roman" w:cs="Times New Roman"/>
          <w:sz w:val="24"/>
          <w:szCs w:val="24"/>
        </w:rPr>
        <w:t>nadsubjektivno</w:t>
      </w:r>
      <w:proofErr w:type="spellEnd"/>
      <w:r>
        <w:rPr>
          <w:rFonts w:ascii="Times New Roman" w:hAnsi="Times New Roman" w:cs="Times New Roman"/>
          <w:sz w:val="24"/>
          <w:szCs w:val="24"/>
        </w:rPr>
        <w:t xml:space="preserve"> i tumače se kao distingvirajući faktor u uspoređivanju i razlikovanju kulture/a kao supstituta (Žarko Paić), zrcala ili „pobočnika“ ideologije ne samo različitih država i njihovih konstitutivnih naroda (</w:t>
      </w:r>
      <w:r>
        <w:rPr>
          <w:rFonts w:ascii="Times New Roman" w:hAnsi="Times New Roman" w:cs="Times New Roman"/>
          <w:i/>
          <w:iCs/>
          <w:sz w:val="24"/>
          <w:szCs w:val="24"/>
        </w:rPr>
        <w:t>de facto</w:t>
      </w:r>
      <w:r>
        <w:rPr>
          <w:rFonts w:ascii="Times New Roman" w:hAnsi="Times New Roman" w:cs="Times New Roman"/>
          <w:sz w:val="24"/>
          <w:szCs w:val="24"/>
        </w:rPr>
        <w:t xml:space="preserve"> njihove javnosti), već i na mikro(političkoj) razini, onoj koja se odnosi na socijalnu dinamiku mnogobrojnih i raznorodnih učesnika u (javnom) životu tih istih entiteta. </w:t>
      </w:r>
    </w:p>
    <w:p w14:paraId="792BD35B" w14:textId="77777777" w:rsidR="00180EB4" w:rsidRDefault="003D4949">
      <w:pPr>
        <w:jc w:val="both"/>
        <w:rPr>
          <w:rFonts w:ascii="Times New Roman" w:hAnsi="Times New Roman" w:cs="Times New Roman"/>
          <w:sz w:val="24"/>
          <w:szCs w:val="24"/>
        </w:rPr>
      </w:pPr>
      <w:r>
        <w:rPr>
          <w:rFonts w:ascii="Times New Roman" w:hAnsi="Times New Roman" w:cs="Times New Roman"/>
          <w:sz w:val="24"/>
          <w:szCs w:val="24"/>
        </w:rPr>
        <w:t xml:space="preserve">U hrvatskoj suvremenoj umjetnosti takva problematika zaživjela je u radovima umjetnika poput Antonija Grgića, Igora Grubića, Siniše Labrovića ili Ivana </w:t>
      </w:r>
      <w:proofErr w:type="spellStart"/>
      <w:r>
        <w:rPr>
          <w:rFonts w:ascii="Times New Roman" w:hAnsi="Times New Roman" w:cs="Times New Roman"/>
          <w:sz w:val="24"/>
          <w:szCs w:val="24"/>
        </w:rPr>
        <w:t>Fijolića</w:t>
      </w:r>
      <w:proofErr w:type="spellEnd"/>
      <w:r>
        <w:rPr>
          <w:rFonts w:ascii="Times New Roman" w:hAnsi="Times New Roman" w:cs="Times New Roman"/>
          <w:sz w:val="24"/>
          <w:szCs w:val="24"/>
        </w:rPr>
        <w:t xml:space="preserve">, među ostalima. Oni se temom sjećanja i spomenika bave uglavnom kritički, komentirajući prije svega „postkomunistički (spomenički) </w:t>
      </w:r>
      <w:proofErr w:type="spellStart"/>
      <w:r>
        <w:rPr>
          <w:rFonts w:ascii="Times New Roman" w:hAnsi="Times New Roman" w:cs="Times New Roman"/>
          <w:sz w:val="24"/>
          <w:szCs w:val="24"/>
        </w:rPr>
        <w:t>ikonoklazam</w:t>
      </w:r>
      <w:proofErr w:type="spellEnd"/>
      <w:r>
        <w:rPr>
          <w:rFonts w:ascii="Times New Roman" w:hAnsi="Times New Roman" w:cs="Times New Roman"/>
          <w:sz w:val="24"/>
          <w:szCs w:val="24"/>
        </w:rPr>
        <w:t>“</w:t>
      </w:r>
      <w:r>
        <w:rPr>
          <w:rStyle w:val="FootnoteAnchor"/>
          <w:rFonts w:ascii="Times New Roman" w:hAnsi="Times New Roman" w:cs="Times New Roman"/>
          <w:sz w:val="24"/>
          <w:szCs w:val="24"/>
        </w:rPr>
        <w:footnoteReference w:id="3"/>
      </w:r>
      <w:r>
        <w:rPr>
          <w:rFonts w:ascii="Times New Roman" w:hAnsi="Times New Roman" w:cs="Times New Roman"/>
          <w:sz w:val="24"/>
          <w:szCs w:val="24"/>
        </w:rPr>
        <w:t xml:space="preserve"> i činjenicu devastiranoga spomeničkoga </w:t>
      </w:r>
      <w:proofErr w:type="spellStart"/>
      <w:r>
        <w:rPr>
          <w:rFonts w:ascii="Times New Roman" w:hAnsi="Times New Roman" w:cs="Times New Roman"/>
          <w:sz w:val="24"/>
          <w:szCs w:val="24"/>
        </w:rPr>
        <w:t>statuarija</w:t>
      </w:r>
      <w:proofErr w:type="spellEnd"/>
      <w:r>
        <w:rPr>
          <w:rFonts w:ascii="Times New Roman" w:hAnsi="Times New Roman" w:cs="Times New Roman"/>
          <w:sz w:val="24"/>
          <w:szCs w:val="24"/>
        </w:rPr>
        <w:t xml:space="preserve"> iz razdoblja socijalizma u Hrvatskoj kojemu je donedavno pridavan epitet „neželjene baštine“, ponekad naglašavajući njegovu sudbinu na (</w:t>
      </w:r>
      <w:proofErr w:type="spellStart"/>
      <w:r>
        <w:rPr>
          <w:rFonts w:ascii="Times New Roman" w:hAnsi="Times New Roman" w:cs="Times New Roman"/>
          <w:sz w:val="24"/>
          <w:szCs w:val="24"/>
        </w:rPr>
        <w:t>tragi</w:t>
      </w:r>
      <w:proofErr w:type="spellEnd"/>
      <w:r>
        <w:rPr>
          <w:rFonts w:ascii="Times New Roman" w:hAnsi="Times New Roman" w:cs="Times New Roman"/>
          <w:sz w:val="24"/>
          <w:szCs w:val="24"/>
        </w:rPr>
        <w:t xml:space="preserve">)komičan način, kao što je to slučaj kod </w:t>
      </w:r>
      <w:proofErr w:type="spellStart"/>
      <w:r>
        <w:rPr>
          <w:rFonts w:ascii="Times New Roman" w:hAnsi="Times New Roman" w:cs="Times New Roman"/>
          <w:sz w:val="24"/>
          <w:szCs w:val="24"/>
        </w:rPr>
        <w:t>Fijolića</w:t>
      </w:r>
      <w:proofErr w:type="spellEnd"/>
      <w:r>
        <w:rPr>
          <w:rFonts w:ascii="Times New Roman" w:hAnsi="Times New Roman" w:cs="Times New Roman"/>
          <w:sz w:val="24"/>
          <w:szCs w:val="24"/>
        </w:rPr>
        <w:t xml:space="preserve"> (primjerice u radu </w:t>
      </w:r>
      <w:r>
        <w:rPr>
          <w:rFonts w:ascii="Times New Roman" w:hAnsi="Times New Roman" w:cs="Times New Roman"/>
          <w:i/>
          <w:iCs/>
          <w:sz w:val="24"/>
          <w:szCs w:val="24"/>
        </w:rPr>
        <w:t>T&amp;TO</w:t>
      </w:r>
      <w:r>
        <w:rPr>
          <w:rFonts w:ascii="Times New Roman" w:hAnsi="Times New Roman" w:cs="Times New Roman"/>
          <w:sz w:val="24"/>
          <w:szCs w:val="24"/>
        </w:rPr>
        <w:t xml:space="preserve">). </w:t>
      </w:r>
    </w:p>
    <w:p w14:paraId="21584026" w14:textId="77777777" w:rsidR="00180EB4" w:rsidRDefault="003D4949">
      <w:pPr>
        <w:jc w:val="both"/>
        <w:rPr>
          <w:rFonts w:ascii="Times New Roman" w:hAnsi="Times New Roman" w:cs="Times New Roman"/>
          <w:sz w:val="24"/>
          <w:szCs w:val="24"/>
        </w:rPr>
      </w:pPr>
      <w:r>
        <w:rPr>
          <w:rFonts w:ascii="Times New Roman" w:hAnsi="Times New Roman" w:cs="Times New Roman"/>
          <w:sz w:val="24"/>
          <w:szCs w:val="24"/>
        </w:rPr>
        <w:t xml:space="preserve">O tome da su navedene ili srodne teme važne i za nešto mlađu generaciju umjetnika svjedoče radovi Maka </w:t>
      </w:r>
      <w:proofErr w:type="spellStart"/>
      <w:r>
        <w:rPr>
          <w:rFonts w:ascii="Times New Roman" w:hAnsi="Times New Roman" w:cs="Times New Roman"/>
          <w:sz w:val="24"/>
          <w:szCs w:val="24"/>
        </w:rPr>
        <w:t>Hubjera</w:t>
      </w:r>
      <w:proofErr w:type="spellEnd"/>
      <w:r>
        <w:rPr>
          <w:rFonts w:ascii="Times New Roman" w:hAnsi="Times New Roman" w:cs="Times New Roman"/>
          <w:sz w:val="24"/>
          <w:szCs w:val="24"/>
        </w:rPr>
        <w:t xml:space="preserve"> predstavljeni na ovoj izložbi. Međutim, dok njegovi nešto stariji kolege govore o nepovoljnom statusu one kristalizirane kolektivne i kulturalne memorije koja je nakon raspada Jugoslavije i nastupa današnjega društvenog ustroja na neki način statusno prešla u </w:t>
      </w:r>
      <w:r>
        <w:rPr>
          <w:rFonts w:ascii="Times New Roman" w:hAnsi="Times New Roman" w:cs="Times New Roman"/>
          <w:i/>
          <w:iCs/>
          <w:sz w:val="24"/>
          <w:szCs w:val="24"/>
        </w:rPr>
        <w:t>Drugo</w:t>
      </w:r>
      <w:r>
        <w:rPr>
          <w:rFonts w:ascii="Times New Roman" w:hAnsi="Times New Roman" w:cs="Times New Roman"/>
          <w:sz w:val="24"/>
          <w:szCs w:val="24"/>
        </w:rPr>
        <w:t xml:space="preserve">, postajući stoga dijelom diskursa politike identiteta, </w:t>
      </w:r>
      <w:proofErr w:type="spellStart"/>
      <w:r>
        <w:rPr>
          <w:rFonts w:ascii="Times New Roman" w:hAnsi="Times New Roman" w:cs="Times New Roman"/>
          <w:sz w:val="24"/>
          <w:szCs w:val="24"/>
        </w:rPr>
        <w:t>Hubjer</w:t>
      </w:r>
      <w:proofErr w:type="spellEnd"/>
      <w:r>
        <w:rPr>
          <w:rFonts w:ascii="Times New Roman" w:hAnsi="Times New Roman" w:cs="Times New Roman"/>
          <w:sz w:val="24"/>
          <w:szCs w:val="24"/>
        </w:rPr>
        <w:t xml:space="preserve"> naglašava suvremene procese simbolizacije i materijalizacije dominantnih društvenih vrijednosti u „javnom prostoru“ (ili „institucionalnog kodiranja prostora“).</w:t>
      </w:r>
      <w:r>
        <w:rPr>
          <w:rStyle w:val="FootnoteAnchor"/>
          <w:rFonts w:ascii="Times New Roman" w:hAnsi="Times New Roman" w:cs="Times New Roman"/>
          <w:sz w:val="24"/>
          <w:szCs w:val="24"/>
        </w:rPr>
        <w:footnoteReference w:id="4"/>
      </w:r>
      <w:r>
        <w:rPr>
          <w:rFonts w:ascii="Times New Roman" w:hAnsi="Times New Roman" w:cs="Times New Roman"/>
          <w:sz w:val="24"/>
          <w:szCs w:val="24"/>
        </w:rPr>
        <w:t xml:space="preserve"> To posljedično dovodi i do </w:t>
      </w:r>
      <w:r>
        <w:rPr>
          <w:rFonts w:ascii="Times New Roman" w:hAnsi="Times New Roman" w:cs="Times New Roman"/>
          <w:sz w:val="24"/>
          <w:szCs w:val="24"/>
        </w:rPr>
        <w:lastRenderedPageBreak/>
        <w:t>pitanja o tome što je to uopće javni prostor, koja i kakva se to javnost u njemu reprezentira/je reprezentirana i kako i u kojoj mjeri se u „</w:t>
      </w:r>
      <w:proofErr w:type="spellStart"/>
      <w:r>
        <w:rPr>
          <w:rFonts w:ascii="Times New Roman" w:hAnsi="Times New Roman" w:cs="Times New Roman"/>
          <w:sz w:val="24"/>
          <w:szCs w:val="24"/>
        </w:rPr>
        <w:t>hegemonizirajućem</w:t>
      </w:r>
      <w:proofErr w:type="spellEnd"/>
      <w:r>
        <w:rPr>
          <w:rFonts w:ascii="Times New Roman" w:hAnsi="Times New Roman" w:cs="Times New Roman"/>
          <w:sz w:val="24"/>
          <w:szCs w:val="24"/>
        </w:rPr>
        <w:t>“ i u „</w:t>
      </w:r>
      <w:proofErr w:type="spellStart"/>
      <w:r>
        <w:rPr>
          <w:rFonts w:ascii="Times New Roman" w:hAnsi="Times New Roman" w:cs="Times New Roman"/>
          <w:sz w:val="24"/>
          <w:szCs w:val="24"/>
        </w:rPr>
        <w:t>homogenizirajućem</w:t>
      </w:r>
      <w:proofErr w:type="spellEnd"/>
      <w:r>
        <w:rPr>
          <w:rFonts w:ascii="Times New Roman" w:hAnsi="Times New Roman" w:cs="Times New Roman"/>
          <w:sz w:val="24"/>
          <w:szCs w:val="24"/>
        </w:rPr>
        <w:t xml:space="preserve">“ prostoru može konstituirati kritički subjekt. </w:t>
      </w:r>
      <w:proofErr w:type="spellStart"/>
      <w:r>
        <w:rPr>
          <w:rFonts w:ascii="Times New Roman" w:hAnsi="Times New Roman" w:cs="Times New Roman"/>
          <w:sz w:val="24"/>
          <w:szCs w:val="24"/>
        </w:rPr>
        <w:t>Hubjerova</w:t>
      </w:r>
      <w:proofErr w:type="spellEnd"/>
      <w:r>
        <w:rPr>
          <w:rFonts w:ascii="Times New Roman" w:hAnsi="Times New Roman" w:cs="Times New Roman"/>
          <w:sz w:val="24"/>
          <w:szCs w:val="24"/>
        </w:rPr>
        <w:t xml:space="preserve"> umjetnost stoga razotkriva i </w:t>
      </w:r>
      <w:proofErr w:type="spellStart"/>
      <w:r>
        <w:rPr>
          <w:rFonts w:ascii="Times New Roman" w:hAnsi="Times New Roman" w:cs="Times New Roman"/>
          <w:sz w:val="24"/>
          <w:szCs w:val="24"/>
        </w:rPr>
        <w:t>kontingenciju</w:t>
      </w:r>
      <w:proofErr w:type="spellEnd"/>
      <w:r>
        <w:rPr>
          <w:rFonts w:ascii="Times New Roman" w:hAnsi="Times New Roman" w:cs="Times New Roman"/>
          <w:sz w:val="24"/>
          <w:szCs w:val="24"/>
        </w:rPr>
        <w:t xml:space="preserve"> pojmova javnoga prostora, memorije, identiteta, povijesti i kulture, ali i nemoć filozofiranja o njima kao o neutralnim pojmovima u odnosu na realpolitičku stvarnost.</w:t>
      </w:r>
    </w:p>
    <w:p w14:paraId="51A1AF78" w14:textId="77777777" w:rsidR="00180EB4" w:rsidRDefault="003D4949">
      <w:pPr>
        <w:jc w:val="both"/>
        <w:rPr>
          <w:rFonts w:ascii="Times New Roman" w:hAnsi="Times New Roman" w:cs="Times New Roman"/>
          <w:sz w:val="24"/>
          <w:szCs w:val="24"/>
        </w:rPr>
      </w:pPr>
      <w:r>
        <w:rPr>
          <w:rFonts w:ascii="Times New Roman" w:hAnsi="Times New Roman" w:cs="Times New Roman"/>
          <w:sz w:val="24"/>
          <w:szCs w:val="24"/>
        </w:rPr>
        <w:t xml:space="preserve">Aktualna izložba sastoji se od radova nastalih tijekom prethodne dvije godine. Oni zaokružuju </w:t>
      </w:r>
      <w:proofErr w:type="spellStart"/>
      <w:r>
        <w:rPr>
          <w:rFonts w:ascii="Times New Roman" w:hAnsi="Times New Roman" w:cs="Times New Roman"/>
          <w:sz w:val="24"/>
          <w:szCs w:val="24"/>
        </w:rPr>
        <w:t>Hubjerova</w:t>
      </w:r>
      <w:proofErr w:type="spellEnd"/>
      <w:r>
        <w:rPr>
          <w:rFonts w:ascii="Times New Roman" w:hAnsi="Times New Roman" w:cs="Times New Roman"/>
          <w:sz w:val="24"/>
          <w:szCs w:val="24"/>
        </w:rPr>
        <w:t xml:space="preserve"> istraživanja započeta znatno ranije, što ukazuje na njegovu trajnu zaokupljenost problematizacijom tema koje od toga da budu provokacije dijeli najtanja linija. Iako to čini kroz „bezazlene“, ni o čemu odlučujuće niti trajne umjetničke akte, taj pristup ne oduzima ništa od ozbiljnosti njegovih razmišljanja i pitanja o središnjim vrijednostima aktualnoga društvenoga poretka i načina na koje se odvija njihovo „upisivanje“ u prostor.</w:t>
      </w:r>
    </w:p>
    <w:p w14:paraId="42D57B3D" w14:textId="77777777" w:rsidR="00180EB4" w:rsidRDefault="003D4949">
      <w:pPr>
        <w:jc w:val="both"/>
        <w:rPr>
          <w:rFonts w:ascii="Times New Roman" w:hAnsi="Times New Roman" w:cs="Times New Roman"/>
          <w:sz w:val="24"/>
          <w:szCs w:val="24"/>
        </w:rPr>
      </w:pPr>
      <w:r>
        <w:rPr>
          <w:rFonts w:ascii="Times New Roman" w:hAnsi="Times New Roman" w:cs="Times New Roman"/>
          <w:i/>
          <w:iCs/>
          <w:sz w:val="24"/>
          <w:szCs w:val="24"/>
        </w:rPr>
        <w:t xml:space="preserve">U sjeni </w:t>
      </w:r>
      <w:r>
        <w:rPr>
          <w:rFonts w:ascii="Times New Roman" w:hAnsi="Times New Roman" w:cs="Times New Roman"/>
          <w:sz w:val="24"/>
          <w:szCs w:val="24"/>
        </w:rPr>
        <w:t xml:space="preserve">(2021) dio je </w:t>
      </w:r>
      <w:proofErr w:type="spellStart"/>
      <w:r>
        <w:rPr>
          <w:rFonts w:ascii="Times New Roman" w:hAnsi="Times New Roman" w:cs="Times New Roman"/>
          <w:sz w:val="24"/>
          <w:szCs w:val="24"/>
        </w:rPr>
        <w:t>Hubjerove</w:t>
      </w:r>
      <w:proofErr w:type="spellEnd"/>
      <w:r>
        <w:rPr>
          <w:rFonts w:ascii="Times New Roman" w:hAnsi="Times New Roman" w:cs="Times New Roman"/>
          <w:sz w:val="24"/>
          <w:szCs w:val="24"/>
        </w:rPr>
        <w:t xml:space="preserve"> prethodno započete umjetničke serije </w:t>
      </w:r>
      <w:r>
        <w:rPr>
          <w:rFonts w:ascii="Times New Roman" w:hAnsi="Times New Roman" w:cs="Times New Roman"/>
          <w:i/>
          <w:iCs/>
          <w:sz w:val="24"/>
          <w:szCs w:val="24"/>
        </w:rPr>
        <w:t xml:space="preserve">Clear </w:t>
      </w:r>
      <w:proofErr w:type="spellStart"/>
      <w:r>
        <w:rPr>
          <w:rFonts w:ascii="Times New Roman" w:hAnsi="Times New Roman" w:cs="Times New Roman"/>
          <w:i/>
          <w:iCs/>
          <w:sz w:val="24"/>
          <w:szCs w:val="24"/>
        </w:rPr>
        <w:t>Conscience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(2017-), vezane uz artefakte poput službene isprave za putovanje i spomenike te uz raznolike postupke čišćenja koji zajedno s nazivom te serije nimalo suptilno upućuju na potrebu za društvenopolitičkom higijenom. Spomenuti rad sastoji se od dva videozapisa koji dokumentiraju isto toliko </w:t>
      </w:r>
      <w:proofErr w:type="spellStart"/>
      <w:r>
        <w:rPr>
          <w:rFonts w:ascii="Times New Roman" w:hAnsi="Times New Roman" w:cs="Times New Roman"/>
          <w:sz w:val="24"/>
          <w:szCs w:val="24"/>
        </w:rPr>
        <w:t>Hubjerovih</w:t>
      </w:r>
      <w:proofErr w:type="spellEnd"/>
      <w:r>
        <w:rPr>
          <w:rFonts w:ascii="Times New Roman" w:hAnsi="Times New Roman" w:cs="Times New Roman"/>
          <w:sz w:val="24"/>
          <w:szCs w:val="24"/>
        </w:rPr>
        <w:t xml:space="preserve"> performansa održanih u Zagrebu i u Splitu u neposrednoj blizini tamošnjih spomenika prvom predsjedniku Republike Hrvatske Franji Tuđmanu. Često osporavana, kontroverzna, ali i slavljena te za suvremenu hrvatsku povijest neupitno ključna figura Franje Tuđmana praktični je sinonimna nastanku suvremene i neovisne hrvatske države. Stoga brojni, po Hrvatskoj razasuti, spomenici Tuđmanu nikad nisu i neće moći biti promatrani isključivo iz perspektive studije predsjednikove anatomije, niti je za kvalitetu spomenika Tuđmanu presudno pitanje </w:t>
      </w:r>
      <w:proofErr w:type="spellStart"/>
      <w:r>
        <w:rPr>
          <w:rFonts w:ascii="Times New Roman" w:hAnsi="Times New Roman" w:cs="Times New Roman"/>
          <w:i/>
          <w:iCs/>
          <w:sz w:val="24"/>
          <w:szCs w:val="24"/>
        </w:rPr>
        <w:t>mimesisa</w:t>
      </w:r>
      <w:proofErr w:type="spellEnd"/>
      <w:r>
        <w:rPr>
          <w:rFonts w:ascii="Times New Roman" w:hAnsi="Times New Roman" w:cs="Times New Roman"/>
          <w:sz w:val="24"/>
          <w:szCs w:val="24"/>
        </w:rPr>
        <w:t xml:space="preserve"> – mada i u tom svjetlu većina autora spomenika njemu u čast pada na ispitu iz kiparstva – nego zadatak simboliziranja kroz njegov lik hrvatske državnosti i najviših etičkih vrijednosti koje su sa time dovođene u vezu. Igor Zidić i Vinko </w:t>
      </w:r>
      <w:proofErr w:type="spellStart"/>
      <w:r>
        <w:rPr>
          <w:rFonts w:ascii="Times New Roman" w:hAnsi="Times New Roman" w:cs="Times New Roman"/>
          <w:sz w:val="24"/>
          <w:szCs w:val="24"/>
        </w:rPr>
        <w:t>Srhoj</w:t>
      </w:r>
      <w:proofErr w:type="spellEnd"/>
      <w:r>
        <w:rPr>
          <w:rFonts w:ascii="Times New Roman" w:hAnsi="Times New Roman" w:cs="Times New Roman"/>
          <w:sz w:val="24"/>
          <w:szCs w:val="24"/>
        </w:rPr>
        <w:t xml:space="preserve"> hvale Kovačićev spomenik Tuđmanu u Škabrnji (istovjetan postoji i u Slavonskom Brodu) upravo zato što u njemu vide uspjelu projekciju nekih vrlina koje bi trebale krasiti ličnost njegova značaja.</w:t>
      </w:r>
      <w:r>
        <w:rPr>
          <w:rStyle w:val="FootnoteAnchor"/>
          <w:rFonts w:ascii="Times New Roman" w:hAnsi="Times New Roman" w:cs="Times New Roman"/>
          <w:sz w:val="24"/>
          <w:szCs w:val="24"/>
        </w:rPr>
        <w:footnoteReference w:id="5"/>
      </w:r>
      <w:r>
        <w:rPr>
          <w:rFonts w:ascii="Times New Roman" w:hAnsi="Times New Roman" w:cs="Times New Roman"/>
          <w:sz w:val="24"/>
          <w:szCs w:val="24"/>
        </w:rPr>
        <w:t xml:space="preserve"> Ti iskazi idu u prilog tome da su spomenici i sve memorijalne vrste zasnovane ne samo na bilježenju, nego i na konstrukciji sjećanja, i da uvelike funkcioniraju i kao didaktička sredstva za „poučavanje“ „javnosti“, naslonjena na „sadržaj“ koji odgovara dominantnom entitetu u nekom društvu. Hrvatska </w:t>
      </w:r>
      <w:proofErr w:type="spellStart"/>
      <w:r>
        <w:rPr>
          <w:rFonts w:ascii="Times New Roman" w:hAnsi="Times New Roman" w:cs="Times New Roman"/>
          <w:sz w:val="24"/>
          <w:szCs w:val="24"/>
        </w:rPr>
        <w:t>spomenikomanija</w:t>
      </w:r>
      <w:proofErr w:type="spellEnd"/>
      <w:r>
        <w:rPr>
          <w:rFonts w:ascii="Times New Roman" w:hAnsi="Times New Roman" w:cs="Times New Roman"/>
          <w:sz w:val="24"/>
          <w:szCs w:val="24"/>
        </w:rPr>
        <w:t xml:space="preserve"> od sredine devedesetih godina prošlog stoljeća komunicira teme žrtve, hrabrosti, slobode, odlučnosti i uopće vrijednosti mlade demokracije koje trebaju djelovati kao društveni svjetionik. Međutim, kao što svaka medalja ima dvije strane, u sjeni tih ideala događale su se stvari koje se nisu podudarale s etički besprijekornom vizijom hrvatske budućnosti (hrvatski herostratizam u odnosu na jugoslavensku spomeničku baštinu jedan je, a k tome i „najblaži“, primjer toga [jer je u pitanju destruiranje „bronce“, ali nije se uvijek radilo samo o „bronci“]), a među kojima su neke o kojima se i danas u tišini i s oprezom raspravlja. Mak </w:t>
      </w:r>
      <w:proofErr w:type="spellStart"/>
      <w:r>
        <w:rPr>
          <w:rFonts w:ascii="Times New Roman" w:hAnsi="Times New Roman" w:cs="Times New Roman"/>
          <w:sz w:val="24"/>
          <w:szCs w:val="24"/>
        </w:rPr>
        <w:t>Hubjer</w:t>
      </w:r>
      <w:proofErr w:type="spellEnd"/>
      <w:r>
        <w:rPr>
          <w:rFonts w:ascii="Times New Roman" w:hAnsi="Times New Roman" w:cs="Times New Roman"/>
          <w:sz w:val="24"/>
          <w:szCs w:val="24"/>
        </w:rPr>
        <w:t xml:space="preserve"> protagonist je performansa u blizini Kovačićevog zagrebačkog i splitskog spomenika Tuđmanu (Zoran Jurić autor je kipa, a Branko </w:t>
      </w:r>
      <w:proofErr w:type="spellStart"/>
      <w:r>
        <w:rPr>
          <w:rFonts w:ascii="Times New Roman" w:hAnsi="Times New Roman" w:cs="Times New Roman"/>
          <w:sz w:val="24"/>
          <w:szCs w:val="24"/>
        </w:rPr>
        <w:t>Silađin</w:t>
      </w:r>
      <w:proofErr w:type="spellEnd"/>
      <w:r>
        <w:rPr>
          <w:rFonts w:ascii="Times New Roman" w:hAnsi="Times New Roman" w:cs="Times New Roman"/>
          <w:sz w:val="24"/>
          <w:szCs w:val="24"/>
        </w:rPr>
        <w:t xml:space="preserve"> mramorne kocke na koju je naslonjena ruka brončane figure). On satima mukotrpno „čisti“ i „briše“ sjenu koju na tlo, odnosno na zid, bacaju jedan i drugi spomenik, prateći njenu mijenu i nestajanje, ovisno o dobu dana. Na kraju performansa čini se kako ju je </w:t>
      </w:r>
      <w:proofErr w:type="spellStart"/>
      <w:r>
        <w:rPr>
          <w:rFonts w:ascii="Times New Roman" w:hAnsi="Times New Roman" w:cs="Times New Roman"/>
          <w:sz w:val="24"/>
          <w:szCs w:val="24"/>
        </w:rPr>
        <w:t>Hubjer</w:t>
      </w:r>
      <w:proofErr w:type="spellEnd"/>
      <w:r>
        <w:rPr>
          <w:rFonts w:ascii="Times New Roman" w:hAnsi="Times New Roman" w:cs="Times New Roman"/>
          <w:sz w:val="24"/>
          <w:szCs w:val="24"/>
        </w:rPr>
        <w:t xml:space="preserve"> konačno </w:t>
      </w:r>
      <w:r>
        <w:rPr>
          <w:rFonts w:ascii="Times New Roman" w:hAnsi="Times New Roman" w:cs="Times New Roman"/>
          <w:sz w:val="24"/>
          <w:szCs w:val="24"/>
        </w:rPr>
        <w:lastRenderedPageBreak/>
        <w:t xml:space="preserve">obrisao. </w:t>
      </w:r>
      <w:proofErr w:type="spellStart"/>
      <w:r>
        <w:rPr>
          <w:rFonts w:ascii="Times New Roman" w:hAnsi="Times New Roman" w:cs="Times New Roman"/>
          <w:sz w:val="24"/>
          <w:szCs w:val="24"/>
        </w:rPr>
        <w:t>Hubjer</w:t>
      </w:r>
      <w:proofErr w:type="spellEnd"/>
      <w:r>
        <w:rPr>
          <w:rFonts w:ascii="Times New Roman" w:hAnsi="Times New Roman" w:cs="Times New Roman"/>
          <w:sz w:val="24"/>
          <w:szCs w:val="24"/>
        </w:rPr>
        <w:t xml:space="preserve"> sjenu tretira kao sastavni dio spomeničke cjeline. Njena nematerijalnost slika je sjećanja i više nego „tijelo“ spomenika koje je u tu svrhu načinjeno. Osim što je posrijedi razmišljanje o tome kako se sjećanje s vremenom mijenja, blijedi i iznova nastaje, umjetnikov akt „čišćenja“ sjene može se razumjeti na sljedeće načine. Taj postupak je kritika institucionalnog kodiranja prostora putem spomenika koji su zapravo javni onoliko koliko je danas moguće zanemariti činjenicu da je društvo višedijelno i sačinjeno od više vrsta javnosti, od kojih se ne mogu i ne moraju sve poistovjetiti sa dominantnim politikama sjećanja u Republici Hrvatskoj. U tom svjetlu </w:t>
      </w:r>
      <w:proofErr w:type="spellStart"/>
      <w:r>
        <w:rPr>
          <w:rFonts w:ascii="Times New Roman" w:hAnsi="Times New Roman" w:cs="Times New Roman"/>
          <w:sz w:val="24"/>
          <w:szCs w:val="24"/>
        </w:rPr>
        <w:t>Raul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Raunić</w:t>
      </w:r>
      <w:proofErr w:type="spellEnd"/>
      <w:r>
        <w:rPr>
          <w:rFonts w:ascii="Times New Roman" w:hAnsi="Times New Roman" w:cs="Times New Roman"/>
          <w:sz w:val="24"/>
          <w:szCs w:val="24"/>
        </w:rPr>
        <w:t xml:space="preserve"> piše o konceptu (traženja) demokratske pravde, mada ističe kako je (liberalno-demokratska) politika identiteta ujedno „neopravdano redukcionistička“ i „prekomjerno zahtjevna i proturječna“.</w:t>
      </w:r>
      <w:r>
        <w:rPr>
          <w:rStyle w:val="FootnoteAnchor"/>
          <w:rFonts w:ascii="Times New Roman" w:hAnsi="Times New Roman" w:cs="Times New Roman"/>
          <w:sz w:val="24"/>
          <w:szCs w:val="24"/>
        </w:rPr>
        <w:footnoteReference w:id="6"/>
      </w:r>
      <w:r>
        <w:rPr>
          <w:rFonts w:ascii="Times New Roman" w:hAnsi="Times New Roman" w:cs="Times New Roman"/>
          <w:sz w:val="24"/>
          <w:szCs w:val="24"/>
        </w:rPr>
        <w:t xml:space="preserve"> Umjetnikovo „brisanje“ sjene može biti i kompulzivno ponašanje koje ublažava svijest subjekta o nelagodnoj izloženosti institucionalnoj prismotri (</w:t>
      </w:r>
      <w:proofErr w:type="spellStart"/>
      <w:r>
        <w:rPr>
          <w:rFonts w:ascii="Times New Roman" w:hAnsi="Times New Roman" w:cs="Times New Roman"/>
          <w:i/>
          <w:iCs/>
          <w:sz w:val="24"/>
          <w:szCs w:val="24"/>
        </w:rPr>
        <w:t>gazeu</w:t>
      </w:r>
      <w:proofErr w:type="spellEnd"/>
      <w:r>
        <w:rPr>
          <w:rFonts w:ascii="Times New Roman" w:hAnsi="Times New Roman" w:cs="Times New Roman"/>
          <w:sz w:val="24"/>
          <w:szCs w:val="24"/>
        </w:rPr>
        <w:t xml:space="preserve">) i o njegovoj uronjenosti u mrežu javnoga nadzora i povišenog opreza na oficijelnim memorijalnim mjestima. Pozivajući se na Hala Fostera i njegovo psihoanalitičko čitanje umjetnosti od polovice prošlog stoljeća u </w:t>
      </w:r>
      <w:r>
        <w:rPr>
          <w:rFonts w:ascii="Times New Roman" w:hAnsi="Times New Roman" w:cs="Times New Roman"/>
          <w:i/>
          <w:iCs/>
          <w:sz w:val="24"/>
          <w:szCs w:val="24"/>
        </w:rPr>
        <w:t>Povratku Realnog</w:t>
      </w:r>
      <w:r>
        <w:rPr>
          <w:rFonts w:ascii="Times New Roman" w:hAnsi="Times New Roman" w:cs="Times New Roman"/>
          <w:sz w:val="24"/>
          <w:szCs w:val="24"/>
        </w:rPr>
        <w:t>,</w:t>
      </w:r>
      <w:r>
        <w:rPr>
          <w:rStyle w:val="FootnoteAnchor"/>
          <w:rFonts w:ascii="Times New Roman" w:hAnsi="Times New Roman" w:cs="Times New Roman"/>
          <w:sz w:val="24"/>
          <w:szCs w:val="24"/>
        </w:rPr>
        <w:footnoteReference w:id="7"/>
      </w:r>
      <w:r>
        <w:rPr>
          <w:rFonts w:ascii="Times New Roman" w:hAnsi="Times New Roman" w:cs="Times New Roman"/>
          <w:sz w:val="24"/>
          <w:szCs w:val="24"/>
        </w:rPr>
        <w:t xml:space="preserve"> ta vrsta ponašanja (a budući da </w:t>
      </w:r>
      <w:proofErr w:type="spellStart"/>
      <w:r>
        <w:rPr>
          <w:rFonts w:ascii="Times New Roman" w:hAnsi="Times New Roman" w:cs="Times New Roman"/>
          <w:sz w:val="24"/>
          <w:szCs w:val="24"/>
        </w:rPr>
        <w:t>Hubjer</w:t>
      </w:r>
      <w:proofErr w:type="spellEnd"/>
      <w:r>
        <w:rPr>
          <w:rFonts w:ascii="Times New Roman" w:hAnsi="Times New Roman" w:cs="Times New Roman"/>
          <w:sz w:val="24"/>
          <w:szCs w:val="24"/>
        </w:rPr>
        <w:t xml:space="preserve">, iako „briše“ sjenu, na nju nema nikakav utjecaj) ujedno i potvrđuje nemoć subjekta u odnosu na institucionalni </w:t>
      </w:r>
      <w:r>
        <w:rPr>
          <w:rFonts w:ascii="Times New Roman" w:hAnsi="Times New Roman" w:cs="Times New Roman"/>
          <w:i/>
          <w:iCs/>
          <w:sz w:val="24"/>
          <w:szCs w:val="24"/>
        </w:rPr>
        <w:t xml:space="preserve">gaze </w:t>
      </w:r>
      <w:r>
        <w:rPr>
          <w:rFonts w:ascii="Times New Roman" w:hAnsi="Times New Roman" w:cs="Times New Roman"/>
          <w:sz w:val="24"/>
          <w:szCs w:val="24"/>
        </w:rPr>
        <w:t xml:space="preserve">koji se stalno nadvija nad njime. Iako se to može tumačiti i drugačije, nesvrhovitost </w:t>
      </w:r>
      <w:proofErr w:type="spellStart"/>
      <w:r>
        <w:rPr>
          <w:rFonts w:ascii="Times New Roman" w:hAnsi="Times New Roman" w:cs="Times New Roman"/>
          <w:sz w:val="24"/>
          <w:szCs w:val="24"/>
        </w:rPr>
        <w:t>Hubjerovog</w:t>
      </w:r>
      <w:proofErr w:type="spellEnd"/>
      <w:r>
        <w:rPr>
          <w:rFonts w:ascii="Times New Roman" w:hAnsi="Times New Roman" w:cs="Times New Roman"/>
          <w:sz w:val="24"/>
          <w:szCs w:val="24"/>
        </w:rPr>
        <w:t xml:space="preserve"> umjetničkoga čina podcrtana je načinom na koji je odjeven. Njegova zaštitna odjeća označava pretjerivanje u odnosu na stvarne učinke njegovoga djelovanja, pa je </w:t>
      </w:r>
      <w:proofErr w:type="spellStart"/>
      <w:r>
        <w:rPr>
          <w:rFonts w:ascii="Times New Roman" w:hAnsi="Times New Roman" w:cs="Times New Roman"/>
          <w:sz w:val="24"/>
          <w:szCs w:val="24"/>
        </w:rPr>
        <w:t>Hubjerov</w:t>
      </w:r>
      <w:proofErr w:type="spellEnd"/>
      <w:r>
        <w:rPr>
          <w:rFonts w:ascii="Times New Roman" w:hAnsi="Times New Roman" w:cs="Times New Roman"/>
          <w:sz w:val="24"/>
          <w:szCs w:val="24"/>
        </w:rPr>
        <w:t xml:space="preserve"> performans i humorni podsjetnik na to da je umjetnost (najčešće) neutilitarna ljudska djelatnost. </w:t>
      </w:r>
    </w:p>
    <w:p w14:paraId="12E5BB8A" w14:textId="3F4E0FD1" w:rsidR="00180EB4" w:rsidRDefault="003D4949">
      <w:pPr>
        <w:jc w:val="both"/>
        <w:rPr>
          <w:rFonts w:ascii="Times New Roman" w:hAnsi="Times New Roman" w:cs="Times New Roman"/>
          <w:sz w:val="24"/>
          <w:szCs w:val="24"/>
        </w:rPr>
      </w:pPr>
      <w:r w:rsidRPr="00322B26">
        <w:rPr>
          <w:rFonts w:ascii="Times New Roman" w:hAnsi="Times New Roman" w:cs="Times New Roman"/>
          <w:sz w:val="24"/>
          <w:szCs w:val="24"/>
        </w:rPr>
        <w:t xml:space="preserve">Uz ovaj rad vezana je i serija </w:t>
      </w:r>
      <w:r w:rsidRPr="00322B26">
        <w:rPr>
          <w:rFonts w:ascii="Times New Roman" w:hAnsi="Times New Roman" w:cs="Times New Roman"/>
          <w:i/>
          <w:iCs/>
          <w:sz w:val="24"/>
          <w:szCs w:val="24"/>
          <w:lang w:val="hr-BA"/>
        </w:rPr>
        <w:t>U sjeni</w:t>
      </w:r>
      <w:r w:rsidR="00322B26" w:rsidRPr="00322B26">
        <w:rPr>
          <w:rFonts w:ascii="Times New Roman" w:hAnsi="Times New Roman" w:cs="Times New Roman"/>
          <w:sz w:val="24"/>
          <w:szCs w:val="24"/>
          <w:lang w:val="hr-BA"/>
        </w:rPr>
        <w:t xml:space="preserve"> </w:t>
      </w:r>
      <w:r w:rsidRPr="00322B26">
        <w:rPr>
          <w:rFonts w:ascii="Times New Roman" w:hAnsi="Times New Roman" w:cs="Times New Roman"/>
          <w:sz w:val="24"/>
          <w:szCs w:val="24"/>
          <w:lang w:val="hr-BA"/>
        </w:rPr>
        <w:t>(2021)</w:t>
      </w:r>
      <w:r w:rsidRPr="00322B26">
        <w:rPr>
          <w:rFonts w:ascii="Times New Roman" w:hAnsi="Times New Roman" w:cs="Times New Roman"/>
          <w:sz w:val="24"/>
          <w:szCs w:val="24"/>
        </w:rPr>
        <w:t xml:space="preserve"> koja slikovito prikazuje istraživanje mogućnosti subjektivne reinterpretacije postojećih memorijalnih politika u Hrvatskoj. Predlošci na kojima </w:t>
      </w:r>
      <w:proofErr w:type="spellStart"/>
      <w:r w:rsidRPr="00322B26">
        <w:rPr>
          <w:rFonts w:ascii="Times New Roman" w:hAnsi="Times New Roman" w:cs="Times New Roman"/>
          <w:sz w:val="24"/>
          <w:szCs w:val="24"/>
        </w:rPr>
        <w:t>Hubjer</w:t>
      </w:r>
      <w:proofErr w:type="spellEnd"/>
      <w:r w:rsidRPr="00322B26">
        <w:rPr>
          <w:rFonts w:ascii="Times New Roman" w:hAnsi="Times New Roman" w:cs="Times New Roman"/>
          <w:sz w:val="24"/>
          <w:szCs w:val="24"/>
        </w:rPr>
        <w:t xml:space="preserve"> djeluje fotografije su Kovačićevog spomenika Tuđmanu koje se usred umjetnikovih manipuliranja njima ponašaju kao vrsta lakmus papira.</w:t>
      </w:r>
      <w:r>
        <w:rPr>
          <w:rFonts w:ascii="Times New Roman" w:hAnsi="Times New Roman" w:cs="Times New Roman"/>
          <w:sz w:val="24"/>
          <w:szCs w:val="24"/>
        </w:rPr>
        <w:t xml:space="preserve"> </w:t>
      </w:r>
    </w:p>
    <w:p w14:paraId="12585196" w14:textId="77777777" w:rsidR="00180EB4" w:rsidRDefault="003D4949">
      <w:pPr>
        <w:jc w:val="both"/>
        <w:rPr>
          <w:rFonts w:ascii="Times New Roman" w:hAnsi="Times New Roman" w:cs="Times New Roman"/>
          <w:sz w:val="24"/>
          <w:szCs w:val="24"/>
        </w:rPr>
      </w:pPr>
      <w:r>
        <w:rPr>
          <w:rFonts w:ascii="Times New Roman" w:hAnsi="Times New Roman" w:cs="Times New Roman"/>
          <w:sz w:val="24"/>
          <w:szCs w:val="24"/>
        </w:rPr>
        <w:t xml:space="preserve">Srodne tematike je i rad </w:t>
      </w:r>
      <w:proofErr w:type="spellStart"/>
      <w:r>
        <w:rPr>
          <w:rFonts w:ascii="Times New Roman" w:hAnsi="Times New Roman" w:cs="Times New Roman"/>
          <w:i/>
          <w:iCs/>
          <w:sz w:val="24"/>
          <w:szCs w:val="24"/>
        </w:rPr>
        <w:t>History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Future </w:t>
      </w:r>
      <w:r>
        <w:rPr>
          <w:rFonts w:ascii="Times New Roman" w:hAnsi="Times New Roman" w:cs="Times New Roman"/>
          <w:sz w:val="24"/>
          <w:szCs w:val="24"/>
        </w:rPr>
        <w:t>(2021). U ranim jutarnjim satima do dvije postojeće spomen-ploče na zapadnom zidu zgrade stare gradske vijećnice na Narodnom trgu („</w:t>
      </w:r>
      <w:proofErr w:type="spellStart"/>
      <w:r>
        <w:rPr>
          <w:rFonts w:ascii="Times New Roman" w:hAnsi="Times New Roman" w:cs="Times New Roman"/>
          <w:sz w:val="24"/>
          <w:szCs w:val="24"/>
        </w:rPr>
        <w:t>Pjaci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Hubjer</w:t>
      </w:r>
      <w:proofErr w:type="spellEnd"/>
      <w:r>
        <w:rPr>
          <w:rFonts w:ascii="Times New Roman" w:hAnsi="Times New Roman" w:cs="Times New Roman"/>
          <w:sz w:val="24"/>
          <w:szCs w:val="24"/>
        </w:rPr>
        <w:t xml:space="preserve"> postavlja (privremeno, za potrebe performansa) i treću, načinjenu od stiropora i lišenu ikakvog slikovnog i tekstualnog sadržaja. U pitanju je doslovno </w:t>
      </w:r>
      <w:proofErr w:type="spellStart"/>
      <w:r>
        <w:rPr>
          <w:rFonts w:ascii="Times New Roman" w:hAnsi="Times New Roman" w:cs="Times New Roman"/>
          <w:i/>
          <w:iCs/>
          <w:sz w:val="24"/>
          <w:szCs w:val="24"/>
        </w:rPr>
        <w:t>tabula</w:t>
      </w:r>
      <w:proofErr w:type="spellEnd"/>
      <w:r>
        <w:rPr>
          <w:rFonts w:ascii="Times New Roman" w:hAnsi="Times New Roman" w:cs="Times New Roman"/>
          <w:i/>
          <w:iCs/>
          <w:sz w:val="24"/>
          <w:szCs w:val="24"/>
        </w:rPr>
        <w:t xml:space="preserve"> rasa</w:t>
      </w:r>
      <w:r>
        <w:rPr>
          <w:rFonts w:ascii="Times New Roman" w:hAnsi="Times New Roman" w:cs="Times New Roman"/>
          <w:sz w:val="24"/>
          <w:szCs w:val="24"/>
        </w:rPr>
        <w:t xml:space="preserve">, „zaslon“ na koji se u skladu s nazivom rada tek imaju upisati informacije o najnovijem dijelu hrvatske povijesti, a kojemu prethode sjećanja na antifašističku narodnooslobodilačku borbu i na Domovinski rat. Ona je prazni ili plutajući označitelj, predmet subjektivnog unosa značenja i različitih spekulacija o našoj budućnosti. S druge strane, spomenuta praznina upućuje na nevidljivost ili slabu vidljivost kolektivnoga sjećanja onih društvenih entiteta koji se u odnosu na onaj dominantni svrstavaju pod pojam </w:t>
      </w:r>
      <w:r>
        <w:rPr>
          <w:rFonts w:ascii="Times New Roman" w:hAnsi="Times New Roman" w:cs="Times New Roman"/>
          <w:i/>
          <w:iCs/>
          <w:sz w:val="24"/>
          <w:szCs w:val="24"/>
        </w:rPr>
        <w:t>Drugo</w:t>
      </w:r>
      <w:r>
        <w:rPr>
          <w:rFonts w:ascii="Times New Roman" w:hAnsi="Times New Roman" w:cs="Times New Roman"/>
          <w:sz w:val="24"/>
          <w:szCs w:val="24"/>
        </w:rPr>
        <w:t xml:space="preserve">. Obje spomen-ploče, i ona kojom se slave pothvati Titovih partizanskih odreda i ona koja je posvećena braniteljima u Domovinskom ratu, tematiziraju oslobođenje od okupatora. S određenoga motrišta jedna od njih  simbolizira „prošlost“, a druga „budućnost“. One su matrice dvaju nekoć (uglavnom) međusobno isključujućih i svjetonazorski drugačijih društvenih obrazaca. Blizina jedne i druge spomen-ploče nije slučajna, premda su u pitanju dvije memorije uokvirene različitim </w:t>
      </w:r>
      <w:proofErr w:type="spellStart"/>
      <w:r>
        <w:rPr>
          <w:rFonts w:ascii="Times New Roman" w:hAnsi="Times New Roman" w:cs="Times New Roman"/>
          <w:sz w:val="24"/>
          <w:szCs w:val="24"/>
        </w:rPr>
        <w:t>povijesnopolitičkim</w:t>
      </w:r>
      <w:proofErr w:type="spellEnd"/>
      <w:r>
        <w:rPr>
          <w:rFonts w:ascii="Times New Roman" w:hAnsi="Times New Roman" w:cs="Times New Roman"/>
          <w:sz w:val="24"/>
          <w:szCs w:val="24"/>
        </w:rPr>
        <w:t xml:space="preserve"> okolnostima. Nije rijetkost da se pokraj mnogih spomenika nastalih tijekom druge polovice dvadesetoga stoljeća u Hrvatskoj nalaze i oni iz recentnije hrvatske </w:t>
      </w:r>
      <w:r>
        <w:rPr>
          <w:rFonts w:ascii="Times New Roman" w:hAnsi="Times New Roman" w:cs="Times New Roman"/>
          <w:sz w:val="24"/>
          <w:szCs w:val="24"/>
        </w:rPr>
        <w:lastRenderedPageBreak/>
        <w:t xml:space="preserve">povijesti. S obzirom na prodemokratske trendove koji su se od početka novoga milenija iskristalizirali kao politička dominanta svih vladajućih garnitura u suvremenoj hrvatskoj državi, odlučujemo vjerovati da je takav odnos raznorodnih spomenika prije nastojanje za ocrtavanjem državotvornoga kontinuiteta negoli „nadigravanja“ dvaju prethodno, parafrazirajući Jurija </w:t>
      </w:r>
      <w:proofErr w:type="spellStart"/>
      <w:r>
        <w:rPr>
          <w:rFonts w:ascii="Times New Roman" w:hAnsi="Times New Roman" w:cs="Times New Roman"/>
          <w:sz w:val="24"/>
          <w:szCs w:val="24"/>
        </w:rPr>
        <w:t>Lotmana</w:t>
      </w:r>
      <w:proofErr w:type="spellEnd"/>
      <w:r>
        <w:rPr>
          <w:rFonts w:ascii="Times New Roman" w:hAnsi="Times New Roman" w:cs="Times New Roman"/>
          <w:sz w:val="24"/>
          <w:szCs w:val="24"/>
        </w:rPr>
        <w:t>, sukobljenih strana osuđenih na borbu do uništenja</w:t>
      </w:r>
      <w:r>
        <w:rPr>
          <w:rStyle w:val="FootnoteAnchor"/>
          <w:rFonts w:ascii="Times New Roman" w:eastAsia="Calibri" w:hAnsi="Times New Roman" w:cs="Times New Roman"/>
          <w:sz w:val="24"/>
          <w:szCs w:val="24"/>
        </w:rPr>
        <w:footnoteReference w:id="8"/>
      </w:r>
      <w:r>
        <w:rPr>
          <w:rFonts w:ascii="Times New Roman" w:hAnsi="Times New Roman" w:cs="Times New Roman"/>
          <w:sz w:val="24"/>
          <w:szCs w:val="24"/>
        </w:rPr>
        <w:t xml:space="preserve"> ili da je u pitanju, rječnikom Edwarda Halla, poprište „zakona (ne)slaganja“ društvenih obrazaca. I estetički i semiološki gledano, načini iskazivanja memorijalnoga sadržaja na navedenim primjerima znatno se razlikuju. Spomen-pločom u čast antifašističkoj borbi dominira jezik kao sustav označavanja, a na onoj posvećenoj obrani od velikosrpske agresije nalazi se likovni repertoar kojeg i inače možemo pronaći na takvim spomenicima (šahovnica, grb, križ i pleter). U oba slučaja radi se o pretjerivanju. Sadržaj starije spomen-ploče graniči s patetikom u emfatičkom korištenju sintagmi kao što su „herojska armija“ i „osvajači“ (u stilu onih „mi i oni“ i „borba za našu stvar“). U drugom slučaju svjedočimo likovnome </w:t>
      </w:r>
      <w:proofErr w:type="spellStart"/>
      <w:r>
        <w:rPr>
          <w:rFonts w:ascii="Times New Roman" w:hAnsi="Times New Roman" w:cs="Times New Roman"/>
          <w:i/>
          <w:iCs/>
          <w:sz w:val="24"/>
          <w:szCs w:val="24"/>
        </w:rPr>
        <w:t>horror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vacuiju</w:t>
      </w:r>
      <w:proofErr w:type="spellEnd"/>
      <w:r>
        <w:rPr>
          <w:rFonts w:ascii="Times New Roman" w:hAnsi="Times New Roman" w:cs="Times New Roman"/>
          <w:sz w:val="24"/>
          <w:szCs w:val="24"/>
        </w:rPr>
        <w:t xml:space="preserve">; kao da će izostanak bilo kojega od elemenata na spomen-ploči umanjiti važnost braniteljske žrtve u stvaranju Republike Hrvatske. U tom svjetlu, </w:t>
      </w:r>
      <w:proofErr w:type="spellStart"/>
      <w:r>
        <w:rPr>
          <w:rFonts w:ascii="Times New Roman" w:hAnsi="Times New Roman" w:cs="Times New Roman"/>
          <w:sz w:val="24"/>
          <w:szCs w:val="24"/>
        </w:rPr>
        <w:t>Hubjerova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Povijest budućnosti </w:t>
      </w:r>
      <w:r>
        <w:rPr>
          <w:rFonts w:ascii="Times New Roman" w:hAnsi="Times New Roman" w:cs="Times New Roman"/>
          <w:sz w:val="24"/>
          <w:szCs w:val="24"/>
        </w:rPr>
        <w:t xml:space="preserve">putokaz je za razdvajanje od obje vrste formulacije memorijalnoga sadržaja i upućuje na potragu za „trećim putem“ u tom smislu. U svakom slučaju, </w:t>
      </w:r>
      <w:proofErr w:type="spellStart"/>
      <w:r>
        <w:rPr>
          <w:rFonts w:ascii="Times New Roman" w:hAnsi="Times New Roman" w:cs="Times New Roman"/>
          <w:sz w:val="24"/>
          <w:szCs w:val="24"/>
        </w:rPr>
        <w:t>Hubjerov</w:t>
      </w:r>
      <w:proofErr w:type="spellEnd"/>
      <w:r>
        <w:rPr>
          <w:rFonts w:ascii="Times New Roman" w:hAnsi="Times New Roman" w:cs="Times New Roman"/>
          <w:sz w:val="24"/>
          <w:szCs w:val="24"/>
        </w:rPr>
        <w:t xml:space="preserve"> rad ima </w:t>
      </w:r>
      <w:proofErr w:type="spellStart"/>
      <w:r>
        <w:rPr>
          <w:rFonts w:ascii="Times New Roman" w:hAnsi="Times New Roman" w:cs="Times New Roman"/>
          <w:sz w:val="24"/>
          <w:szCs w:val="24"/>
        </w:rPr>
        <w:t>protuspomenička</w:t>
      </w:r>
      <w:proofErr w:type="spellEnd"/>
      <w:r>
        <w:rPr>
          <w:rFonts w:ascii="Times New Roman" w:hAnsi="Times New Roman" w:cs="Times New Roman"/>
          <w:sz w:val="24"/>
          <w:szCs w:val="24"/>
        </w:rPr>
        <w:t xml:space="preserve"> obilježja (James E. Young autor je pojma </w:t>
      </w:r>
      <w:proofErr w:type="spellStart"/>
      <w:r>
        <w:rPr>
          <w:rFonts w:ascii="Times New Roman" w:hAnsi="Times New Roman" w:cs="Times New Roman"/>
          <w:i/>
          <w:iCs/>
          <w:sz w:val="24"/>
          <w:szCs w:val="24"/>
        </w:rPr>
        <w:t>counter</w:t>
      </w:r>
      <w:proofErr w:type="spellEnd"/>
      <w:r>
        <w:rPr>
          <w:rFonts w:ascii="Times New Roman" w:hAnsi="Times New Roman" w:cs="Times New Roman"/>
          <w:i/>
          <w:iCs/>
          <w:sz w:val="24"/>
          <w:szCs w:val="24"/>
        </w:rPr>
        <w:t xml:space="preserve">-monument </w:t>
      </w:r>
      <w:r>
        <w:rPr>
          <w:rFonts w:ascii="Times New Roman" w:hAnsi="Times New Roman" w:cs="Times New Roman"/>
          <w:sz w:val="24"/>
          <w:szCs w:val="24"/>
        </w:rPr>
        <w:t>koji stoji za one vrste artefakata koji izazivaju premise tradicionalnog spomenika), u kontrastu je sa „velikim“ gestama u javnom prostoru i dovodi u pitanje pravo vlasti ili radije njenu dominaciju u „kreiranju“ prostora.</w:t>
      </w:r>
    </w:p>
    <w:p w14:paraId="613EA0A9" w14:textId="1EDCCA1D" w:rsidR="00180EB4" w:rsidRDefault="003D4949">
      <w:pPr>
        <w:jc w:val="both"/>
        <w:rPr>
          <w:rFonts w:ascii="Times New Roman" w:hAnsi="Times New Roman" w:cs="Times New Roman"/>
          <w:sz w:val="24"/>
          <w:szCs w:val="24"/>
        </w:rPr>
      </w:pPr>
      <w:r>
        <w:rPr>
          <w:rFonts w:ascii="Times New Roman" w:hAnsi="Times New Roman" w:cs="Times New Roman"/>
          <w:sz w:val="24"/>
          <w:szCs w:val="24"/>
        </w:rPr>
        <w:t xml:space="preserve">Narativ koji cijelo vrijeme postoji između prethodno prepoznatih područja </w:t>
      </w:r>
      <w:proofErr w:type="spellStart"/>
      <w:r>
        <w:rPr>
          <w:rFonts w:ascii="Times New Roman" w:hAnsi="Times New Roman" w:cs="Times New Roman"/>
          <w:sz w:val="24"/>
          <w:szCs w:val="24"/>
        </w:rPr>
        <w:t>Hubjerovog</w:t>
      </w:r>
      <w:proofErr w:type="spellEnd"/>
      <w:r>
        <w:rPr>
          <w:rFonts w:ascii="Times New Roman" w:hAnsi="Times New Roman" w:cs="Times New Roman"/>
          <w:sz w:val="24"/>
          <w:szCs w:val="24"/>
        </w:rPr>
        <w:t xml:space="preserve"> interesa izbija u radu </w:t>
      </w:r>
      <w:r>
        <w:rPr>
          <w:rFonts w:ascii="Times New Roman" w:hAnsi="Times New Roman" w:cs="Times New Roman"/>
          <w:i/>
          <w:iCs/>
          <w:sz w:val="24"/>
          <w:szCs w:val="24"/>
        </w:rPr>
        <w:t xml:space="preserve">Ljudski je </w:t>
      </w:r>
      <w:proofErr w:type="spellStart"/>
      <w:r>
        <w:rPr>
          <w:rFonts w:ascii="Times New Roman" w:hAnsi="Times New Roman" w:cs="Times New Roman"/>
          <w:i/>
          <w:iCs/>
          <w:sz w:val="24"/>
          <w:szCs w:val="24"/>
        </w:rPr>
        <w:t>grešiti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hr-BA"/>
        </w:rPr>
        <w:t>2021</w:t>
      </w:r>
      <w:r>
        <w:rPr>
          <w:rFonts w:ascii="Times New Roman" w:hAnsi="Times New Roman" w:cs="Times New Roman"/>
          <w:sz w:val="24"/>
          <w:szCs w:val="24"/>
        </w:rPr>
        <w:t xml:space="preserve">). To je zastava s natpisom koji označava novo doba i generacije koje zahvaljujući vremenskoj udaljenosti u odnosu na turbulentnu prošlost ovih prostora mogu objektivnije i manje opterećeno razmišljati o vlastitome naslijeđu i o svojoj budućnosti, znajući da ono ne može biti artikulirano kao samo jedna apsolutna istina. Na nedavnoj održanoj skupnoj izložbi u Palači Milesi u Splitu taj rad (djelomice </w:t>
      </w:r>
      <w:proofErr w:type="spellStart"/>
      <w:r>
        <w:rPr>
          <w:rFonts w:ascii="Times New Roman" w:hAnsi="Times New Roman" w:cs="Times New Roman"/>
          <w:sz w:val="24"/>
          <w:szCs w:val="24"/>
        </w:rPr>
        <w:t>samoreferentan</w:t>
      </w:r>
      <w:proofErr w:type="spellEnd"/>
      <w:r>
        <w:rPr>
          <w:rFonts w:ascii="Times New Roman" w:hAnsi="Times New Roman" w:cs="Times New Roman"/>
          <w:sz w:val="24"/>
          <w:szCs w:val="24"/>
        </w:rPr>
        <w:t xml:space="preserve">; op.a. </w:t>
      </w:r>
      <w:proofErr w:type="spellStart"/>
      <w:r>
        <w:rPr>
          <w:rFonts w:ascii="Times New Roman" w:hAnsi="Times New Roman" w:cs="Times New Roman"/>
          <w:sz w:val="24"/>
          <w:szCs w:val="24"/>
        </w:rPr>
        <w:t>Hubjerova</w:t>
      </w:r>
      <w:proofErr w:type="spellEnd"/>
      <w:r>
        <w:rPr>
          <w:rFonts w:ascii="Times New Roman" w:hAnsi="Times New Roman" w:cs="Times New Roman"/>
          <w:sz w:val="24"/>
          <w:szCs w:val="24"/>
        </w:rPr>
        <w:t xml:space="preserve"> slikarska serija </w:t>
      </w:r>
      <w:r>
        <w:rPr>
          <w:rFonts w:ascii="Times New Roman" w:hAnsi="Times New Roman" w:cs="Times New Roman"/>
          <w:i/>
          <w:iCs/>
          <w:sz w:val="24"/>
          <w:szCs w:val="24"/>
        </w:rPr>
        <w:t xml:space="preserve">Zastave </w:t>
      </w:r>
      <w:r w:rsidR="00322B26">
        <w:rPr>
          <w:rFonts w:ascii="Times New Roman" w:hAnsi="Times New Roman" w:cs="Times New Roman"/>
          <w:sz w:val="24"/>
          <w:szCs w:val="24"/>
        </w:rPr>
        <w:t>[</w:t>
      </w:r>
      <w:r w:rsidRPr="00322B26">
        <w:rPr>
          <w:rFonts w:ascii="Times New Roman" w:hAnsi="Times New Roman" w:cs="Times New Roman"/>
          <w:sz w:val="24"/>
          <w:szCs w:val="24"/>
          <w:lang w:val="hr-BA"/>
        </w:rPr>
        <w:t>2017-2022</w:t>
      </w:r>
      <w:r w:rsidR="00322B26">
        <w:rPr>
          <w:rFonts w:ascii="Times New Roman" w:hAnsi="Times New Roman" w:cs="Times New Roman"/>
          <w:sz w:val="24"/>
          <w:szCs w:val="24"/>
          <w:lang w:val="hr-BA"/>
        </w:rPr>
        <w:t>]</w:t>
      </w:r>
      <w:r>
        <w:rPr>
          <w:rFonts w:ascii="Times New Roman" w:hAnsi="Times New Roman" w:cs="Times New Roman"/>
          <w:sz w:val="24"/>
          <w:szCs w:val="24"/>
        </w:rPr>
        <w:t xml:space="preserve">) bio je ovješen na njenu fasadu, iza leđa spomenika Marku Maruliću što ga je svojedobno izradio Ivan Meštrović. Zastava nije bila izložena u neposrednoj blizini „Marulića“ kako bi podrivala sjećanje na njegov lik i djelo. Njen postav u odnosu na spomenik na Trgu Braće Radić („Voćni trg“) izazvao je fikciju (gotovo na tragu radova Barbare Kruger) toga da </w:t>
      </w:r>
      <w:proofErr w:type="spellStart"/>
      <w:r>
        <w:rPr>
          <w:rFonts w:ascii="Times New Roman" w:hAnsi="Times New Roman" w:cs="Times New Roman"/>
          <w:sz w:val="24"/>
          <w:szCs w:val="24"/>
        </w:rPr>
        <w:t>Hubjerovu</w:t>
      </w:r>
      <w:proofErr w:type="spellEnd"/>
      <w:r>
        <w:rPr>
          <w:rFonts w:ascii="Times New Roman" w:hAnsi="Times New Roman" w:cs="Times New Roman"/>
          <w:sz w:val="24"/>
          <w:szCs w:val="24"/>
        </w:rPr>
        <w:t xml:space="preserve"> poruku izgovara upravo otac hrvatske književnosti, upućujući na to da je u današnjem, možda ne „</w:t>
      </w:r>
      <w:proofErr w:type="spellStart"/>
      <w:r>
        <w:rPr>
          <w:rFonts w:ascii="Times New Roman" w:hAnsi="Times New Roman" w:cs="Times New Roman"/>
          <w:sz w:val="24"/>
          <w:szCs w:val="24"/>
        </w:rPr>
        <w:t>postpovijesnom</w:t>
      </w:r>
      <w:proofErr w:type="spellEnd"/>
      <w:r>
        <w:rPr>
          <w:rFonts w:ascii="Times New Roman" w:hAnsi="Times New Roman" w:cs="Times New Roman"/>
          <w:sz w:val="24"/>
          <w:szCs w:val="24"/>
        </w:rPr>
        <w:t xml:space="preserve">“, ali svakako globaliziranom i multikulturalnom svijetu nemoguće ignorirati (su)postojanje (i prava, ali i odgovornosti) mnogih i raznorodnih društvenih obrazaca i njihovih matrica (materijalnih nositelja sjećanja) u skoro svakoj sredini. To vrijeme nije u dolasku nego je nastupilo već odavno. Time zaokružujemo pregled aktualne izložbe i </w:t>
      </w:r>
      <w:proofErr w:type="spellStart"/>
      <w:r>
        <w:rPr>
          <w:rFonts w:ascii="Times New Roman" w:hAnsi="Times New Roman" w:cs="Times New Roman"/>
          <w:sz w:val="24"/>
          <w:szCs w:val="24"/>
        </w:rPr>
        <w:t>Hubjerovog</w:t>
      </w:r>
      <w:proofErr w:type="spellEnd"/>
      <w:r>
        <w:rPr>
          <w:rFonts w:ascii="Times New Roman" w:hAnsi="Times New Roman" w:cs="Times New Roman"/>
          <w:sz w:val="24"/>
          <w:szCs w:val="24"/>
        </w:rPr>
        <w:t xml:space="preserve"> stvaralaštva koje bi se s obzirom na njegovu fascinaciju i razvijeni pristup temama sjećanja, povijesti i identiteta moglo nazvati i njegovim poetikama sjećanja. </w:t>
      </w:r>
    </w:p>
    <w:p w14:paraId="5FD50DFD" w14:textId="77777777" w:rsidR="00A80F72" w:rsidRDefault="00A80F72" w:rsidP="00A80F72">
      <w:pPr>
        <w:jc w:val="right"/>
        <w:rPr>
          <w:rFonts w:ascii="Times New Roman" w:hAnsi="Times New Roman" w:cs="Times New Roman"/>
          <w:sz w:val="24"/>
          <w:szCs w:val="24"/>
        </w:rPr>
      </w:pPr>
    </w:p>
    <w:p w14:paraId="796A472A" w14:textId="45FB96CD" w:rsidR="00A80F72" w:rsidRDefault="00A80F72" w:rsidP="00A80F72">
      <w:pPr>
        <w:jc w:val="right"/>
        <w:rPr>
          <w:rFonts w:ascii="Times New Roman" w:hAnsi="Times New Roman" w:cs="Times New Roman"/>
          <w:sz w:val="24"/>
          <w:szCs w:val="24"/>
        </w:rPr>
      </w:pPr>
      <w:r>
        <w:rPr>
          <w:rFonts w:ascii="Times New Roman" w:hAnsi="Times New Roman" w:cs="Times New Roman"/>
          <w:sz w:val="24"/>
          <w:szCs w:val="24"/>
        </w:rPr>
        <w:t>Božo Kesić</w:t>
      </w:r>
    </w:p>
    <w:p w14:paraId="1C54C149" w14:textId="77777777" w:rsidR="00180EB4" w:rsidRDefault="00180EB4">
      <w:pPr>
        <w:jc w:val="both"/>
        <w:rPr>
          <w:rFonts w:ascii="Times New Roman" w:hAnsi="Times New Roman" w:cs="Times New Roman"/>
          <w:sz w:val="24"/>
          <w:szCs w:val="24"/>
        </w:rPr>
      </w:pPr>
    </w:p>
    <w:sectPr w:rsidR="00180EB4">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6964" w14:textId="77777777" w:rsidR="009476EE" w:rsidRDefault="009476EE">
      <w:pPr>
        <w:spacing w:after="0" w:line="240" w:lineRule="auto"/>
      </w:pPr>
      <w:r>
        <w:separator/>
      </w:r>
    </w:p>
  </w:endnote>
  <w:endnote w:type="continuationSeparator" w:id="0">
    <w:p w14:paraId="09A97FBF" w14:textId="77777777" w:rsidR="009476EE" w:rsidRDefault="0094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2339" w14:textId="77777777" w:rsidR="009476EE" w:rsidRDefault="009476EE">
      <w:pPr>
        <w:rPr>
          <w:sz w:val="12"/>
        </w:rPr>
      </w:pPr>
      <w:r>
        <w:separator/>
      </w:r>
    </w:p>
  </w:footnote>
  <w:footnote w:type="continuationSeparator" w:id="0">
    <w:p w14:paraId="65FB18F1" w14:textId="77777777" w:rsidR="009476EE" w:rsidRDefault="009476EE">
      <w:pPr>
        <w:rPr>
          <w:sz w:val="12"/>
        </w:rPr>
      </w:pPr>
      <w:r>
        <w:continuationSeparator/>
      </w:r>
    </w:p>
  </w:footnote>
  <w:footnote w:id="1">
    <w:p w14:paraId="3D725D14" w14:textId="77777777" w:rsidR="00180EB4" w:rsidRDefault="003D4949">
      <w:pPr>
        <w:pStyle w:val="Tekstfusnote"/>
        <w:rPr>
          <w:rFonts w:ascii="Times New Roman" w:hAnsi="Times New Roman" w:cs="Times New Roman"/>
        </w:rPr>
      </w:pPr>
      <w:r>
        <w:rPr>
          <w:rStyle w:val="FootnoteCharacters"/>
        </w:rPr>
        <w:footnoteRef/>
      </w:r>
      <w:r>
        <w:rPr>
          <w:rFonts w:ascii="Times New Roman" w:hAnsi="Times New Roman" w:cs="Times New Roman"/>
        </w:rPr>
        <w:t xml:space="preserve"> Alexander, Jeffrey C.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w:t>
      </w:r>
      <w:proofErr w:type="spellStart"/>
      <w:r>
        <w:rPr>
          <w:rFonts w:ascii="Times New Roman" w:hAnsi="Times New Roman" w:cs="Times New Roman"/>
          <w:i/>
        </w:rPr>
        <w:t>Cultural</w:t>
      </w:r>
      <w:proofErr w:type="spellEnd"/>
      <w:r>
        <w:rPr>
          <w:rFonts w:ascii="Times New Roman" w:hAnsi="Times New Roman" w:cs="Times New Roman"/>
          <w:i/>
        </w:rPr>
        <w:t xml:space="preserve"> Trauma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Collective</w:t>
      </w:r>
      <w:proofErr w:type="spellEnd"/>
      <w:r>
        <w:rPr>
          <w:rFonts w:ascii="Times New Roman" w:hAnsi="Times New Roman" w:cs="Times New Roman"/>
          <w:i/>
        </w:rPr>
        <w:t xml:space="preserve"> </w:t>
      </w:r>
      <w:proofErr w:type="spellStart"/>
      <w:r>
        <w:rPr>
          <w:rFonts w:ascii="Times New Roman" w:hAnsi="Times New Roman" w:cs="Times New Roman"/>
          <w:i/>
        </w:rPr>
        <w:t>Identity</w:t>
      </w:r>
      <w:proofErr w:type="spellEnd"/>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Berkeley: University </w:t>
      </w:r>
      <w:proofErr w:type="spellStart"/>
      <w:r>
        <w:rPr>
          <w:rFonts w:ascii="Times New Roman" w:hAnsi="Times New Roman" w:cs="Times New Roman"/>
        </w:rPr>
        <w:t>of</w:t>
      </w:r>
      <w:proofErr w:type="spellEnd"/>
      <w:r>
        <w:rPr>
          <w:rFonts w:ascii="Times New Roman" w:hAnsi="Times New Roman" w:cs="Times New Roman"/>
        </w:rPr>
        <w:t xml:space="preserve"> California Press, 2004., 181.</w:t>
      </w:r>
    </w:p>
  </w:footnote>
  <w:footnote w:id="2">
    <w:p w14:paraId="6769A09B" w14:textId="77777777" w:rsidR="00180EB4" w:rsidRDefault="003D4949">
      <w:pPr>
        <w:pStyle w:val="Tekstfusnote"/>
        <w:rPr>
          <w:rFonts w:ascii="Times New Roman" w:hAnsi="Times New Roman" w:cs="Times New Roman"/>
        </w:rPr>
      </w:pPr>
      <w:r>
        <w:rPr>
          <w:rStyle w:val="FootnoteCharacters"/>
        </w:rPr>
        <w:footnoteRef/>
      </w:r>
      <w:r>
        <w:rPr>
          <w:rFonts w:ascii="Times New Roman" w:hAnsi="Times New Roman" w:cs="Times New Roman"/>
        </w:rPr>
        <w:t xml:space="preserve"> </w:t>
      </w:r>
      <w:proofErr w:type="spellStart"/>
      <w:r>
        <w:rPr>
          <w:rFonts w:ascii="Times New Roman" w:hAnsi="Times New Roman" w:cs="Times New Roman"/>
        </w:rPr>
        <w:t>Krauss</w:t>
      </w:r>
      <w:proofErr w:type="spellEnd"/>
      <w:r>
        <w:rPr>
          <w:rFonts w:ascii="Times New Roman" w:hAnsi="Times New Roman" w:cs="Times New Roman"/>
        </w:rPr>
        <w:t xml:space="preserve">, </w:t>
      </w:r>
      <w:proofErr w:type="spellStart"/>
      <w:r>
        <w:rPr>
          <w:rFonts w:ascii="Times New Roman" w:hAnsi="Times New Roman" w:cs="Times New Roman"/>
        </w:rPr>
        <w:t>Rosalind</w:t>
      </w:r>
      <w:proofErr w:type="spellEnd"/>
      <w:r>
        <w:rPr>
          <w:rFonts w:ascii="Times New Roman" w:hAnsi="Times New Roman" w:cs="Times New Roman"/>
        </w:rPr>
        <w:t>, „</w:t>
      </w:r>
      <w:proofErr w:type="spellStart"/>
      <w:r>
        <w:rPr>
          <w:rFonts w:ascii="Times New Roman" w:hAnsi="Times New Roman" w:cs="Times New Roman"/>
        </w:rPr>
        <w:t>Sculpture</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Expanded</w:t>
      </w:r>
      <w:proofErr w:type="spellEnd"/>
      <w:r>
        <w:rPr>
          <w:rFonts w:ascii="Times New Roman" w:hAnsi="Times New Roman" w:cs="Times New Roman"/>
        </w:rPr>
        <w:t xml:space="preserve"> </w:t>
      </w:r>
      <w:proofErr w:type="spellStart"/>
      <w:r>
        <w:rPr>
          <w:rFonts w:ascii="Times New Roman" w:hAnsi="Times New Roman" w:cs="Times New Roman"/>
        </w:rPr>
        <w:t>Field</w:t>
      </w:r>
      <w:proofErr w:type="spellEnd"/>
      <w:r>
        <w:rPr>
          <w:rFonts w:ascii="Times New Roman" w:hAnsi="Times New Roman" w:cs="Times New Roman"/>
        </w:rPr>
        <w:t xml:space="preserve">“, u: </w:t>
      </w:r>
      <w:proofErr w:type="spellStart"/>
      <w:r>
        <w:rPr>
          <w:rFonts w:ascii="Times New Roman" w:hAnsi="Times New Roman" w:cs="Times New Roman"/>
          <w:i/>
        </w:rPr>
        <w:t>October</w:t>
      </w:r>
      <w:proofErr w:type="spellEnd"/>
      <w:r>
        <w:rPr>
          <w:rFonts w:ascii="Times New Roman" w:hAnsi="Times New Roman" w:cs="Times New Roman"/>
        </w:rPr>
        <w:t>, Vol. 8, 1979., 34.</w:t>
      </w:r>
    </w:p>
  </w:footnote>
  <w:footnote w:id="3">
    <w:p w14:paraId="5A433A11" w14:textId="77777777" w:rsidR="00180EB4" w:rsidRDefault="003D4949">
      <w:pPr>
        <w:pStyle w:val="Tekstfusnote"/>
        <w:rPr>
          <w:rFonts w:ascii="Times New Roman" w:hAnsi="Times New Roman" w:cs="Times New Roman"/>
        </w:rPr>
      </w:pPr>
      <w:r>
        <w:rPr>
          <w:rStyle w:val="FootnoteCharacters"/>
        </w:rPr>
        <w:footnoteRef/>
      </w:r>
      <w:r>
        <w:rPr>
          <w:rFonts w:ascii="Times New Roman" w:hAnsi="Times New Roman" w:cs="Times New Roman"/>
        </w:rPr>
        <w:t xml:space="preserve"> O povijesti ove vrste (doslovnog) </w:t>
      </w:r>
      <w:proofErr w:type="spellStart"/>
      <w:r>
        <w:rPr>
          <w:rFonts w:ascii="Times New Roman" w:hAnsi="Times New Roman" w:cs="Times New Roman"/>
        </w:rPr>
        <w:t>ikonoklazma</w:t>
      </w:r>
      <w:proofErr w:type="spellEnd"/>
      <w:r>
        <w:rPr>
          <w:rFonts w:ascii="Times New Roman" w:hAnsi="Times New Roman" w:cs="Times New Roman"/>
        </w:rPr>
        <w:t xml:space="preserve"> vidi: </w:t>
      </w:r>
      <w:proofErr w:type="spellStart"/>
      <w:r>
        <w:rPr>
          <w:rFonts w:ascii="Times New Roman" w:hAnsi="Times New Roman" w:cs="Times New Roman"/>
        </w:rPr>
        <w:t>Gamboni</w:t>
      </w:r>
      <w:proofErr w:type="spellEnd"/>
      <w:r>
        <w:rPr>
          <w:rFonts w:ascii="Times New Roman" w:hAnsi="Times New Roman" w:cs="Times New Roman"/>
        </w:rPr>
        <w:t xml:space="preserve">, Dario, </w:t>
      </w:r>
      <w:proofErr w:type="spellStart"/>
      <w:r>
        <w:rPr>
          <w:rFonts w:ascii="Times New Roman" w:hAnsi="Times New Roman" w:cs="Times New Roman"/>
          <w:i/>
        </w:rPr>
        <w:t>Destruction</w:t>
      </w:r>
      <w:proofErr w:type="spellEnd"/>
      <w:r>
        <w:rPr>
          <w:rFonts w:ascii="Times New Roman" w:hAnsi="Times New Roman" w:cs="Times New Roman"/>
          <w:i/>
        </w:rPr>
        <w:t xml:space="preserve"> </w:t>
      </w:r>
      <w:proofErr w:type="spellStart"/>
      <w:r>
        <w:rPr>
          <w:rFonts w:ascii="Times New Roman" w:hAnsi="Times New Roman" w:cs="Times New Roman"/>
          <w:i/>
        </w:rPr>
        <w:t>of</w:t>
      </w:r>
      <w:proofErr w:type="spellEnd"/>
      <w:r>
        <w:rPr>
          <w:rFonts w:ascii="Times New Roman" w:hAnsi="Times New Roman" w:cs="Times New Roman"/>
          <w:i/>
        </w:rPr>
        <w:t xml:space="preserve"> Art. </w:t>
      </w:r>
      <w:proofErr w:type="spellStart"/>
      <w:r>
        <w:rPr>
          <w:rFonts w:ascii="Times New Roman" w:hAnsi="Times New Roman" w:cs="Times New Roman"/>
          <w:i/>
        </w:rPr>
        <w:t>Iconoclasm</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Vandalism</w:t>
      </w:r>
      <w:proofErr w:type="spellEnd"/>
      <w:r>
        <w:rPr>
          <w:rFonts w:ascii="Times New Roman" w:hAnsi="Times New Roman" w:cs="Times New Roman"/>
          <w:i/>
        </w:rPr>
        <w:t xml:space="preserve"> </w:t>
      </w:r>
      <w:proofErr w:type="spellStart"/>
      <w:r>
        <w:rPr>
          <w:rFonts w:ascii="Times New Roman" w:hAnsi="Times New Roman" w:cs="Times New Roman"/>
          <w:i/>
        </w:rPr>
        <w:t>Since</w:t>
      </w:r>
      <w:proofErr w:type="spellEnd"/>
      <w:r>
        <w:rPr>
          <w:rFonts w:ascii="Times New Roman" w:hAnsi="Times New Roman" w:cs="Times New Roman"/>
          <w:i/>
        </w:rPr>
        <w:t xml:space="preserve"> </w:t>
      </w:r>
      <w:proofErr w:type="spellStart"/>
      <w:r>
        <w:rPr>
          <w:rFonts w:ascii="Times New Roman" w:hAnsi="Times New Roman" w:cs="Times New Roman"/>
          <w:i/>
        </w:rPr>
        <w:t>the</w:t>
      </w:r>
      <w:proofErr w:type="spellEnd"/>
      <w:r>
        <w:rPr>
          <w:rFonts w:ascii="Times New Roman" w:hAnsi="Times New Roman" w:cs="Times New Roman"/>
          <w:i/>
        </w:rPr>
        <w:t xml:space="preserve"> </w:t>
      </w:r>
      <w:proofErr w:type="spellStart"/>
      <w:r>
        <w:rPr>
          <w:rFonts w:ascii="Times New Roman" w:hAnsi="Times New Roman" w:cs="Times New Roman"/>
          <w:i/>
        </w:rPr>
        <w:t>French</w:t>
      </w:r>
      <w:proofErr w:type="spellEnd"/>
      <w:r>
        <w:rPr>
          <w:rFonts w:ascii="Times New Roman" w:hAnsi="Times New Roman" w:cs="Times New Roman"/>
          <w:i/>
        </w:rPr>
        <w:t xml:space="preserve"> </w:t>
      </w:r>
      <w:proofErr w:type="spellStart"/>
      <w:r>
        <w:rPr>
          <w:rFonts w:ascii="Times New Roman" w:hAnsi="Times New Roman" w:cs="Times New Roman"/>
          <w:i/>
        </w:rPr>
        <w:t>Revolution</w:t>
      </w:r>
      <w:proofErr w:type="spellEnd"/>
      <w:r>
        <w:rPr>
          <w:rFonts w:ascii="Times New Roman" w:hAnsi="Times New Roman" w:cs="Times New Roman"/>
          <w:i/>
        </w:rPr>
        <w:t xml:space="preserve">, </w:t>
      </w:r>
      <w:r>
        <w:rPr>
          <w:rFonts w:ascii="Times New Roman" w:hAnsi="Times New Roman" w:cs="Times New Roman"/>
        </w:rPr>
        <w:t xml:space="preserve">Kindle </w:t>
      </w:r>
      <w:proofErr w:type="spellStart"/>
      <w:r>
        <w:rPr>
          <w:rFonts w:ascii="Times New Roman" w:hAnsi="Times New Roman" w:cs="Times New Roman"/>
        </w:rPr>
        <w:t>ed</w:t>
      </w:r>
      <w:proofErr w:type="spellEnd"/>
      <w:r>
        <w:rPr>
          <w:rFonts w:ascii="Times New Roman" w:hAnsi="Times New Roman" w:cs="Times New Roman"/>
        </w:rPr>
        <w:t xml:space="preserve">., </w:t>
      </w:r>
      <w:proofErr w:type="spellStart"/>
      <w:r>
        <w:rPr>
          <w:rFonts w:ascii="Times New Roman" w:hAnsi="Times New Roman" w:cs="Times New Roman"/>
        </w:rPr>
        <w:t>Reaktion</w:t>
      </w:r>
      <w:proofErr w:type="spellEnd"/>
      <w:r>
        <w:rPr>
          <w:rFonts w:ascii="Times New Roman" w:hAnsi="Times New Roman" w:cs="Times New Roman"/>
        </w:rPr>
        <w:t xml:space="preserve"> </w:t>
      </w:r>
      <w:proofErr w:type="spellStart"/>
      <w:r>
        <w:rPr>
          <w:rFonts w:ascii="Times New Roman" w:hAnsi="Times New Roman" w:cs="Times New Roman"/>
        </w:rPr>
        <w:t>Books</w:t>
      </w:r>
      <w:proofErr w:type="spellEnd"/>
      <w:r>
        <w:rPr>
          <w:rFonts w:ascii="Times New Roman" w:hAnsi="Times New Roman" w:cs="Times New Roman"/>
        </w:rPr>
        <w:t xml:space="preserve"> </w:t>
      </w:r>
      <w:proofErr w:type="spellStart"/>
      <w:r>
        <w:rPr>
          <w:rFonts w:ascii="Times New Roman" w:hAnsi="Times New Roman" w:cs="Times New Roman"/>
        </w:rPr>
        <w:t>Ltd</w:t>
      </w:r>
      <w:proofErr w:type="spellEnd"/>
      <w:r>
        <w:rPr>
          <w:rFonts w:ascii="Times New Roman" w:hAnsi="Times New Roman" w:cs="Times New Roman"/>
        </w:rPr>
        <w:t>, 1997.</w:t>
      </w:r>
    </w:p>
  </w:footnote>
  <w:footnote w:id="4">
    <w:p w14:paraId="60177D42" w14:textId="77777777" w:rsidR="00180EB4" w:rsidRDefault="003D4949">
      <w:pPr>
        <w:pStyle w:val="Tekstfusnote"/>
        <w:rPr>
          <w:rFonts w:ascii="Times New Roman" w:hAnsi="Times New Roman" w:cs="Times New Roman"/>
        </w:rPr>
      </w:pPr>
      <w:r>
        <w:rPr>
          <w:rStyle w:val="FootnoteCharacters"/>
        </w:rPr>
        <w:footnoteRef/>
      </w:r>
      <w:r>
        <w:rPr>
          <w:rFonts w:ascii="Times New Roman" w:hAnsi="Times New Roman" w:cs="Times New Roman"/>
        </w:rPr>
        <w:t xml:space="preserve"> Potkonjak Sanja; Pletenac Tomislav, „Kada spomenici ožive – 'umjetnost sjećanja' u javnom prostoru“, u: </w:t>
      </w:r>
      <w:proofErr w:type="spellStart"/>
      <w:r>
        <w:rPr>
          <w:rFonts w:ascii="Times New Roman" w:hAnsi="Times New Roman" w:cs="Times New Roman"/>
          <w:i/>
        </w:rPr>
        <w:t>Studia</w:t>
      </w:r>
      <w:proofErr w:type="spellEnd"/>
      <w:r>
        <w:rPr>
          <w:rFonts w:ascii="Times New Roman" w:hAnsi="Times New Roman" w:cs="Times New Roman"/>
          <w:i/>
        </w:rPr>
        <w:t xml:space="preserve"> </w:t>
      </w:r>
      <w:proofErr w:type="spellStart"/>
      <w:r>
        <w:rPr>
          <w:rFonts w:ascii="Times New Roman" w:hAnsi="Times New Roman" w:cs="Times New Roman"/>
          <w:i/>
        </w:rPr>
        <w:t>ethnologica</w:t>
      </w:r>
      <w:proofErr w:type="spellEnd"/>
      <w:r>
        <w:rPr>
          <w:rFonts w:ascii="Times New Roman" w:hAnsi="Times New Roman" w:cs="Times New Roman"/>
          <w:i/>
        </w:rPr>
        <w:t xml:space="preserve"> </w:t>
      </w:r>
      <w:proofErr w:type="spellStart"/>
      <w:r>
        <w:rPr>
          <w:rFonts w:ascii="Times New Roman" w:hAnsi="Times New Roman" w:cs="Times New Roman"/>
          <w:i/>
        </w:rPr>
        <w:t>Croatica</w:t>
      </w:r>
      <w:proofErr w:type="spellEnd"/>
      <w:r>
        <w:rPr>
          <w:rFonts w:ascii="Times New Roman" w:hAnsi="Times New Roman" w:cs="Times New Roman"/>
          <w:i/>
        </w:rPr>
        <w:t xml:space="preserve">., </w:t>
      </w:r>
      <w:r>
        <w:rPr>
          <w:rFonts w:ascii="Times New Roman" w:hAnsi="Times New Roman" w:cs="Times New Roman"/>
        </w:rPr>
        <w:t>Vol. 23, 2011., 8.</w:t>
      </w:r>
    </w:p>
  </w:footnote>
  <w:footnote w:id="5">
    <w:p w14:paraId="002D3A14" w14:textId="77777777" w:rsidR="00180EB4" w:rsidRDefault="003D4949">
      <w:pPr>
        <w:pStyle w:val="Tekstfusnote"/>
        <w:rPr>
          <w:rFonts w:ascii="Times New Roman" w:hAnsi="Times New Roman" w:cs="Times New Roman"/>
        </w:rPr>
      </w:pPr>
      <w:r>
        <w:rPr>
          <w:rStyle w:val="FootnoteCharacters"/>
        </w:rPr>
        <w:footnoteRef/>
      </w:r>
      <w:r>
        <w:rPr>
          <w:rFonts w:ascii="Times New Roman" w:hAnsi="Times New Roman" w:cs="Times New Roman"/>
        </w:rPr>
        <w:t xml:space="preserve"> Vidi primjerice: </w:t>
      </w:r>
      <w:proofErr w:type="spellStart"/>
      <w:r>
        <w:rPr>
          <w:rFonts w:ascii="Times New Roman" w:hAnsi="Times New Roman" w:cs="Times New Roman"/>
        </w:rPr>
        <w:t>Srhoj</w:t>
      </w:r>
      <w:proofErr w:type="spellEnd"/>
      <w:r>
        <w:rPr>
          <w:rFonts w:ascii="Times New Roman" w:hAnsi="Times New Roman" w:cs="Times New Roman"/>
        </w:rPr>
        <w:t xml:space="preserve">, Vinko, „Spomenici politici nekada i danas (Studija slučaja: Augustinčićev </w:t>
      </w:r>
      <w:r>
        <w:rPr>
          <w:rFonts w:ascii="Times New Roman" w:hAnsi="Times New Roman" w:cs="Times New Roman"/>
          <w:i/>
        </w:rPr>
        <w:t>Josip Broz Tito</w:t>
      </w:r>
      <w:r>
        <w:rPr>
          <w:rFonts w:ascii="Times New Roman" w:hAnsi="Times New Roman" w:cs="Times New Roman"/>
        </w:rPr>
        <w:t xml:space="preserve"> nasuprot Kovačićevom </w:t>
      </w:r>
      <w:r>
        <w:rPr>
          <w:rFonts w:ascii="Times New Roman" w:hAnsi="Times New Roman" w:cs="Times New Roman"/>
          <w:i/>
        </w:rPr>
        <w:t>Franji Tuđmanu</w:t>
      </w:r>
      <w:r>
        <w:rPr>
          <w:rFonts w:ascii="Times New Roman" w:hAnsi="Times New Roman" w:cs="Times New Roman"/>
        </w:rPr>
        <w:t xml:space="preserve">“, </w:t>
      </w:r>
      <w:r>
        <w:rPr>
          <w:rFonts w:ascii="Times New Roman" w:hAnsi="Times New Roman" w:cs="Times New Roman"/>
          <w:i/>
        </w:rPr>
        <w:t>Anali Galerije Antuna Augustinčića</w:t>
      </w:r>
      <w:r>
        <w:rPr>
          <w:rFonts w:ascii="Times New Roman" w:hAnsi="Times New Roman" w:cs="Times New Roman"/>
        </w:rPr>
        <w:t>, 32-33; 34-35, 2015., 128</w:t>
      </w:r>
    </w:p>
  </w:footnote>
  <w:footnote w:id="6">
    <w:p w14:paraId="6219B05C" w14:textId="77777777" w:rsidR="00180EB4" w:rsidRDefault="003D4949">
      <w:pPr>
        <w:pStyle w:val="Tekstfusnote"/>
        <w:rPr>
          <w:rFonts w:ascii="Times New Roman" w:hAnsi="Times New Roman" w:cs="Times New Roman"/>
        </w:rPr>
      </w:pPr>
      <w:r>
        <w:rPr>
          <w:rStyle w:val="FootnoteCharacters"/>
        </w:rPr>
        <w:footnoteRef/>
      </w:r>
      <w:r>
        <w:rPr>
          <w:rFonts w:ascii="Times New Roman" w:hAnsi="Times New Roman" w:cs="Times New Roman"/>
        </w:rPr>
        <w:t xml:space="preserve"> </w:t>
      </w:r>
      <w:proofErr w:type="spellStart"/>
      <w:r>
        <w:rPr>
          <w:rFonts w:ascii="Times New Roman" w:hAnsi="Times New Roman" w:cs="Times New Roman"/>
        </w:rPr>
        <w:t>Raunić</w:t>
      </w:r>
      <w:proofErr w:type="spellEnd"/>
      <w:r>
        <w:rPr>
          <w:rFonts w:ascii="Times New Roman" w:hAnsi="Times New Roman" w:cs="Times New Roman"/>
        </w:rPr>
        <w:t xml:space="preserve">, </w:t>
      </w:r>
      <w:proofErr w:type="spellStart"/>
      <w:r>
        <w:rPr>
          <w:rFonts w:ascii="Times New Roman" w:hAnsi="Times New Roman" w:cs="Times New Roman"/>
        </w:rPr>
        <w:t>Raul</w:t>
      </w:r>
      <w:proofErr w:type="spellEnd"/>
      <w:r>
        <w:rPr>
          <w:rFonts w:ascii="Times New Roman" w:hAnsi="Times New Roman" w:cs="Times New Roman"/>
        </w:rPr>
        <w:t>, „Politika identiteta i demokratska pravednost“, Filozofska istraživanja, 31/4, 2011., 730.</w:t>
      </w:r>
    </w:p>
  </w:footnote>
  <w:footnote w:id="7">
    <w:p w14:paraId="0E8FA1E0" w14:textId="77777777" w:rsidR="00180EB4" w:rsidRDefault="003D4949">
      <w:pPr>
        <w:pStyle w:val="Tekstfusnote"/>
        <w:rPr>
          <w:rFonts w:ascii="Times New Roman" w:hAnsi="Times New Roman" w:cs="Times New Roman"/>
        </w:rPr>
      </w:pPr>
      <w:r>
        <w:rPr>
          <w:rStyle w:val="FootnoteCharacters"/>
        </w:rPr>
        <w:footnoteRef/>
      </w:r>
      <w:r>
        <w:rPr>
          <w:rFonts w:ascii="Times New Roman" w:hAnsi="Times New Roman" w:cs="Times New Roman"/>
        </w:rPr>
        <w:t xml:space="preserve"> Vidi: Foster,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i/>
          <w:iCs/>
        </w:rPr>
        <w:t>Return</w:t>
      </w:r>
      <w:proofErr w:type="spellEnd"/>
      <w:r>
        <w:rPr>
          <w:rFonts w:ascii="Times New Roman" w:hAnsi="Times New Roman" w:cs="Times New Roman"/>
          <w:i/>
          <w:iCs/>
        </w:rPr>
        <w:t xml:space="preserve"> </w:t>
      </w:r>
      <w:proofErr w:type="spellStart"/>
      <w:r>
        <w:rPr>
          <w:rFonts w:ascii="Times New Roman" w:hAnsi="Times New Roman" w:cs="Times New Roman"/>
          <w:i/>
          <w:iCs/>
        </w:rPr>
        <w:t>of</w:t>
      </w:r>
      <w:proofErr w:type="spellEnd"/>
      <w:r>
        <w:rPr>
          <w:rFonts w:ascii="Times New Roman" w:hAnsi="Times New Roman" w:cs="Times New Roman"/>
          <w:i/>
          <w:iCs/>
        </w:rPr>
        <w:t xml:space="preserve"> </w:t>
      </w:r>
      <w:proofErr w:type="spellStart"/>
      <w:r>
        <w:rPr>
          <w:rFonts w:ascii="Times New Roman" w:hAnsi="Times New Roman" w:cs="Times New Roman"/>
          <w:i/>
          <w:iCs/>
        </w:rPr>
        <w:t>the</w:t>
      </w:r>
      <w:proofErr w:type="spellEnd"/>
      <w:r>
        <w:rPr>
          <w:rFonts w:ascii="Times New Roman" w:hAnsi="Times New Roman" w:cs="Times New Roman"/>
          <w:i/>
          <w:iCs/>
        </w:rPr>
        <w:t xml:space="preserve"> Real</w:t>
      </w:r>
      <w:r>
        <w:rPr>
          <w:rFonts w:ascii="Times New Roman" w:hAnsi="Times New Roman" w:cs="Times New Roman"/>
        </w:rPr>
        <w:t>, Cambridge: MIT Press, 1996.</w:t>
      </w:r>
    </w:p>
  </w:footnote>
  <w:footnote w:id="8">
    <w:p w14:paraId="3741D82E" w14:textId="77777777" w:rsidR="00180EB4" w:rsidRDefault="003D4949">
      <w:pPr>
        <w:pStyle w:val="Tekstfusnote"/>
        <w:jc w:val="both"/>
        <w:rPr>
          <w:rFonts w:ascii="Times New Roman" w:hAnsi="Times New Roman" w:cs="Times New Roman"/>
        </w:rPr>
      </w:pPr>
      <w:r>
        <w:rPr>
          <w:rStyle w:val="FootnoteCharacters"/>
        </w:rPr>
        <w:footnoteRef/>
      </w:r>
      <w:r>
        <w:rPr>
          <w:rFonts w:ascii="Times New Roman" w:hAnsi="Times New Roman" w:cs="Times New Roman"/>
        </w:rPr>
        <w:t xml:space="preserve"> </w:t>
      </w:r>
      <w:proofErr w:type="spellStart"/>
      <w:r>
        <w:rPr>
          <w:rFonts w:ascii="Times New Roman" w:hAnsi="Times New Roman" w:cs="Times New Roman"/>
        </w:rPr>
        <w:t>Lotman</w:t>
      </w:r>
      <w:proofErr w:type="spellEnd"/>
      <w:r>
        <w:rPr>
          <w:rFonts w:ascii="Times New Roman" w:hAnsi="Times New Roman" w:cs="Times New Roman"/>
        </w:rPr>
        <w:t xml:space="preserve">, Jurij </w:t>
      </w:r>
      <w:proofErr w:type="spellStart"/>
      <w:r>
        <w:rPr>
          <w:rFonts w:ascii="Times New Roman" w:hAnsi="Times New Roman" w:cs="Times New Roman"/>
        </w:rPr>
        <w:t>Mihajlovič</w:t>
      </w:r>
      <w:proofErr w:type="spellEnd"/>
      <w:r>
        <w:rPr>
          <w:rFonts w:ascii="Times New Roman" w:hAnsi="Times New Roman" w:cs="Times New Roman"/>
        </w:rPr>
        <w:t xml:space="preserve">, </w:t>
      </w:r>
      <w:r>
        <w:rPr>
          <w:rFonts w:ascii="Times New Roman" w:hAnsi="Times New Roman" w:cs="Times New Roman"/>
          <w:i/>
        </w:rPr>
        <w:t>Kultura i eksplozija</w:t>
      </w:r>
      <w:r>
        <w:rPr>
          <w:rFonts w:ascii="Times New Roman" w:hAnsi="Times New Roman" w:cs="Times New Roman"/>
        </w:rPr>
        <w:t>, Zagreb: Alfa, 1998., 198.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EB4"/>
    <w:rsid w:val="00180EB4"/>
    <w:rsid w:val="00322B26"/>
    <w:rsid w:val="003D4949"/>
    <w:rsid w:val="009476EE"/>
    <w:rsid w:val="00A80F7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B15C"/>
  <w15:docId w15:val="{9C21586A-3328-4E01-B23F-6893E93E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2">
    <w:name w:val="heading 2"/>
    <w:basedOn w:val="Normal"/>
    <w:next w:val="Normal"/>
    <w:link w:val="Naslov2Char"/>
    <w:uiPriority w:val="9"/>
    <w:semiHidden/>
    <w:unhideWhenUsed/>
    <w:qFormat/>
    <w:rsid w:val="00CC3E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4">
    <w:name w:val="heading 4"/>
    <w:basedOn w:val="Normal"/>
    <w:link w:val="Naslov4Char"/>
    <w:uiPriority w:val="9"/>
    <w:qFormat/>
    <w:rsid w:val="00CC3EE5"/>
    <w:pPr>
      <w:spacing w:beforeAutospacing="1"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qFormat/>
    <w:rsid w:val="00CC3EE5"/>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uiPriority w:val="9"/>
    <w:semiHidden/>
    <w:qFormat/>
    <w:rsid w:val="00CC3EE5"/>
    <w:rPr>
      <w:rFonts w:asciiTheme="majorHAnsi" w:eastAsiaTheme="majorEastAsia" w:hAnsiTheme="majorHAnsi" w:cstheme="majorBidi"/>
      <w:color w:val="2F5496" w:themeColor="accent1" w:themeShade="BF"/>
      <w:sz w:val="26"/>
      <w:szCs w:val="26"/>
    </w:rPr>
  </w:style>
  <w:style w:type="character" w:customStyle="1" w:styleId="TekstfusnoteChar">
    <w:name w:val="Tekst fusnote Char"/>
    <w:basedOn w:val="Zadanifontodlomka"/>
    <w:link w:val="Tekstfusnote"/>
    <w:uiPriority w:val="99"/>
    <w:qFormat/>
    <w:rsid w:val="008721C7"/>
    <w:rPr>
      <w:sz w:val="20"/>
      <w:szCs w:val="20"/>
    </w:rPr>
  </w:style>
  <w:style w:type="character" w:customStyle="1" w:styleId="FootnoteCharacters">
    <w:name w:val="Footnote Characters"/>
    <w:basedOn w:val="Zadanifontodlomka"/>
    <w:uiPriority w:val="99"/>
    <w:semiHidden/>
    <w:unhideWhenUsed/>
    <w:qFormat/>
    <w:rsid w:val="008721C7"/>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tandardWeb">
    <w:name w:val="Normal (Web)"/>
    <w:basedOn w:val="Normal"/>
    <w:uiPriority w:val="99"/>
    <w:semiHidden/>
    <w:unhideWhenUsed/>
    <w:qFormat/>
    <w:rsid w:val="00CC3EE5"/>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has-text-align-right">
    <w:name w:val="has-text-align-right"/>
    <w:basedOn w:val="Normal"/>
    <w:qFormat/>
    <w:rsid w:val="00CC3EE5"/>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has-text-align-justify">
    <w:name w:val="has-text-align-justify"/>
    <w:basedOn w:val="Normal"/>
    <w:qFormat/>
    <w:rsid w:val="00CC3EE5"/>
    <w:pPr>
      <w:spacing w:beforeAutospacing="1"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unhideWhenUsed/>
    <w:rsid w:val="008721C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4A82-C41A-4B52-AE15-5578AEB7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10795</TotalTime>
  <Pages>4</Pages>
  <Words>2043</Words>
  <Characters>12016</Characters>
  <Application>Microsoft Office Word</Application>
  <DocSecurity>0</DocSecurity>
  <Lines>176</Lines>
  <Paragraphs>65</Paragraphs>
  <ScaleCrop>false</ScaleCrop>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dc:creator>
  <dc:description/>
  <cp:lastModifiedBy>Bozo</cp:lastModifiedBy>
  <cp:revision>50</cp:revision>
  <dcterms:created xsi:type="dcterms:W3CDTF">2022-04-04T10:21:00Z</dcterms:created>
  <dcterms:modified xsi:type="dcterms:W3CDTF">2022-05-02T19:09:00Z</dcterms:modified>
  <dc:language>en-US</dc:language>
</cp:coreProperties>
</file>