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A" w14:textId="77777777" w:rsidR="00224967" w:rsidRPr="00AB0935" w:rsidRDefault="00AB0935" w:rsidP="00BD1E74">
      <w:pPr>
        <w:jc w:val="both"/>
        <w:rPr>
          <w:rFonts w:eastAsia="Times New Roman"/>
          <w:b/>
          <w:sz w:val="28"/>
          <w:szCs w:val="28"/>
        </w:rPr>
      </w:pPr>
      <w:r w:rsidRPr="00AB0935">
        <w:rPr>
          <w:rFonts w:eastAsia="Times New Roman"/>
          <w:b/>
          <w:sz w:val="28"/>
          <w:szCs w:val="28"/>
        </w:rPr>
        <w:t>Grand Prix – Paula Tončić</w:t>
      </w:r>
    </w:p>
    <w:p w14:paraId="0000000B" w14:textId="77777777" w:rsidR="00224967" w:rsidRPr="00AB0935" w:rsidRDefault="00224967" w:rsidP="00BD1E74">
      <w:pPr>
        <w:jc w:val="both"/>
        <w:rPr>
          <w:color w:val="222222"/>
          <w:sz w:val="28"/>
          <w:szCs w:val="28"/>
          <w:highlight w:val="white"/>
        </w:rPr>
      </w:pPr>
    </w:p>
    <w:p w14:paraId="0000000C" w14:textId="24214026" w:rsidR="00224967" w:rsidRPr="00AB0935" w:rsidRDefault="00AB0935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Rad Paule Tončić naslovljen “Ona se igra nožem” pokazuje vrlo zreli pristup istraživanju pojma vrijednosti. Njezina instalacija na nekoliko razina progovara o značenjima koja upisujemo u različite predmete i samim time im dajemo vrijednost. Autorica radom otvara brojna pitanja, odnosno izaziva promatrača na promišljanje pojma vrijednosti. Što neki predmet čini vrijednim – njegova novčana, emocionalna ili pak društvena vrijednost? Sakupljajući odbačene ili pak zaboravljene predmete, umjetnica kroji </w:t>
      </w:r>
      <w:proofErr w:type="spellStart"/>
      <w:r w:rsidRPr="00AB0935">
        <w:rPr>
          <w:rFonts w:eastAsia="Times New Roman"/>
          <w:color w:val="222222"/>
          <w:sz w:val="28"/>
          <w:szCs w:val="28"/>
          <w:highlight w:val="white"/>
        </w:rPr>
        <w:t>narativ</w:t>
      </w:r>
      <w:proofErr w:type="spellEnd"/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 o uspomenama i osobnim pričama djevojaka koje su boravile u domu. Umjetničko istraživanje propituje tradicionalno shvaćanje vrijednosti, kako u umjetnosti, tako i u svakodnevnom životu. Vizualno upečatljiva estetika prostorne instalacije u kombinaciji s razrađenim konceptom rezultirali su izuzetno kvalitetnim radom u području suvremene umjetnosti koji potvrđuje senzibilitet Paule Tončić za društvena pitanja i uspostavljanje dijaloga s publikom. Stoga je žiri, nakon dugog vijećanja, odlučio </w:t>
      </w:r>
      <w:r w:rsidR="00BD1E74" w:rsidRPr="00AB0935">
        <w:rPr>
          <w:rFonts w:eastAsia="Times New Roman"/>
          <w:color w:val="222222"/>
          <w:sz w:val="28"/>
          <w:szCs w:val="28"/>
          <w:highlight w:val="white"/>
        </w:rPr>
        <w:t>Erste Grand Prix</w:t>
      </w:r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 nagradu </w:t>
      </w:r>
      <w:r w:rsidR="00BD1E74" w:rsidRPr="00AB0935">
        <w:rPr>
          <w:rFonts w:eastAsia="Times New Roman"/>
          <w:color w:val="222222"/>
          <w:sz w:val="28"/>
          <w:szCs w:val="28"/>
          <w:highlight w:val="white"/>
        </w:rPr>
        <w:t>3</w:t>
      </w:r>
      <w:r w:rsidRPr="00AB0935">
        <w:rPr>
          <w:rFonts w:eastAsia="Times New Roman"/>
          <w:color w:val="222222"/>
          <w:sz w:val="28"/>
          <w:szCs w:val="28"/>
          <w:highlight w:val="white"/>
        </w:rPr>
        <w:t xml:space="preserve">7. </w:t>
      </w:r>
      <w:r w:rsidR="00BD1E74" w:rsidRPr="00AB0935">
        <w:rPr>
          <w:rFonts w:eastAsia="Times New Roman"/>
          <w:color w:val="222222"/>
          <w:sz w:val="28"/>
          <w:szCs w:val="28"/>
          <w:highlight w:val="white"/>
        </w:rPr>
        <w:t>s</w:t>
      </w:r>
      <w:r w:rsidRPr="00AB0935">
        <w:rPr>
          <w:rFonts w:eastAsia="Times New Roman"/>
          <w:color w:val="222222"/>
          <w:sz w:val="28"/>
          <w:szCs w:val="28"/>
          <w:highlight w:val="white"/>
        </w:rPr>
        <w:t>alona mladih dodijeliti autorici koja je već na početku svoje profesionalne karijere pokazala sklonost eksperimentu, interdisciplinarni pristup i zrelo promišljanje društveno relevantnih tema.</w:t>
      </w:r>
    </w:p>
    <w:p w14:paraId="12B4EA13" w14:textId="41849D97" w:rsidR="00BD1E74" w:rsidRPr="00AB0935" w:rsidRDefault="00BD1E74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</w:p>
    <w:p w14:paraId="00000021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  <w:bookmarkStart w:id="0" w:name="_GoBack"/>
      <w:bookmarkEnd w:id="0"/>
    </w:p>
    <w:sectPr w:rsidR="00224967" w:rsidRPr="00AB09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7"/>
    <w:rsid w:val="00001CDF"/>
    <w:rsid w:val="00224967"/>
    <w:rsid w:val="003C2CD4"/>
    <w:rsid w:val="00422808"/>
    <w:rsid w:val="00AB0935"/>
    <w:rsid w:val="00BD1E74"/>
    <w:rsid w:val="00D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2578"/>
  <w15:docId w15:val="{1594FBB5-EB86-4789-98ED-5169CE5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0220-B7C1-4882-81C4-86464464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HDLU</cp:lastModifiedBy>
  <cp:revision>7</cp:revision>
  <dcterms:created xsi:type="dcterms:W3CDTF">2024-06-12T11:44:00Z</dcterms:created>
  <dcterms:modified xsi:type="dcterms:W3CDTF">2024-06-12T13:35:00Z</dcterms:modified>
</cp:coreProperties>
</file>