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F381" w14:textId="77777777" w:rsidR="003D5E71" w:rsidRPr="001C2E83" w:rsidRDefault="003D5E71" w:rsidP="00DF20D7">
      <w:pPr>
        <w:rPr>
          <w:rFonts w:eastAsia="Calibri"/>
          <w:noProof/>
          <w:lang w:eastAsia="en-US" w:bidi="ar-SA"/>
        </w:rPr>
      </w:pPr>
    </w:p>
    <w:p w14:paraId="17588E2A" w14:textId="5B610F9D"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 xml:space="preserve">POSTUPAK NABAVE ZA OSOBE KOJI NISU OBVEZNICI ZAKONA O  JAVNOJ NABAVI (NOJN) </w:t>
      </w:r>
    </w:p>
    <w:p w14:paraId="3B52AB10" w14:textId="15BB064F"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(POSTUPAK NABAVE S</w:t>
      </w:r>
      <w:r w:rsidR="00473353" w:rsidRPr="001C2E83">
        <w:rPr>
          <w:rFonts w:ascii="Akkurat Light Pro" w:eastAsia="Calibri" w:hAnsi="Akkurat Light Pro" w:cs="Arial"/>
          <w:b/>
          <w:bCs/>
          <w:noProof/>
          <w:sz w:val="20"/>
          <w:szCs w:val="20"/>
          <w:lang w:eastAsia="en-US" w:bidi="ar-SA"/>
        </w:rPr>
        <w:t xml:space="preserve"> </w:t>
      </w:r>
      <w:r w:rsidRPr="001C2E83">
        <w:rPr>
          <w:rFonts w:ascii="Akkurat Light Pro" w:eastAsia="Calibri" w:hAnsi="Akkurat Light Pro" w:cs="Arial"/>
          <w:b/>
          <w:bCs/>
          <w:noProof/>
          <w:sz w:val="20"/>
          <w:szCs w:val="20"/>
          <w:lang w:eastAsia="en-US" w:bidi="ar-SA"/>
        </w:rPr>
        <w:t>OBVEZNOM OBJAVOM)</w:t>
      </w:r>
    </w:p>
    <w:p w14:paraId="6D795B6D" w14:textId="77777777" w:rsidR="00B973B1" w:rsidRPr="001C2E83" w:rsidRDefault="00B973B1" w:rsidP="00E36558">
      <w:pPr>
        <w:pStyle w:val="Default"/>
        <w:rPr>
          <w:rFonts w:ascii="Akkurat Light Pro" w:eastAsia="Calibri" w:hAnsi="Akkurat Light Pro" w:cs="Arial"/>
          <w:b/>
          <w:bCs/>
          <w:noProof/>
          <w:sz w:val="20"/>
          <w:szCs w:val="20"/>
        </w:rPr>
      </w:pPr>
    </w:p>
    <w:p w14:paraId="2F2BC795" w14:textId="04419EF2" w:rsidR="00E36558" w:rsidRPr="00087A43" w:rsidRDefault="00B973B1" w:rsidP="00237F04">
      <w:pPr>
        <w:pStyle w:val="Default"/>
        <w:rPr>
          <w:rFonts w:ascii="Akkurat Light Pro" w:eastAsia="Calibri" w:hAnsi="Akkurat Light Pro" w:cs="Arial"/>
          <w:i/>
          <w:noProof/>
          <w:sz w:val="20"/>
          <w:szCs w:val="20"/>
          <w:lang w:bidi="hr-HR"/>
        </w:rPr>
      </w:pPr>
      <w:r w:rsidRPr="00087A43">
        <w:rPr>
          <w:rFonts w:ascii="Akkurat Light Pro" w:eastAsia="Calibri" w:hAnsi="Akkurat Light Pro" w:cs="Arial"/>
          <w:b/>
          <w:bCs/>
          <w:noProof/>
          <w:sz w:val="20"/>
          <w:szCs w:val="20"/>
        </w:rPr>
        <w:t>NAZIV PROJEKTA:</w:t>
      </w:r>
      <w:r w:rsidR="00237F04" w:rsidRPr="00087A43">
        <w:rPr>
          <w:rFonts w:ascii="Akkurat Light Pro" w:eastAsia="Calibri" w:hAnsi="Akkurat Light Pro" w:cs="Arial"/>
          <w:b/>
          <w:bCs/>
          <w:noProof/>
          <w:sz w:val="20"/>
          <w:szCs w:val="20"/>
        </w:rPr>
        <w:t xml:space="preserve"> </w:t>
      </w:r>
      <w:r w:rsidR="00237F04" w:rsidRPr="00087A43">
        <w:rPr>
          <w:rFonts w:ascii="Akkurat Light Pro" w:eastAsia="Calibri" w:hAnsi="Akkurat Light Pro" w:cs="Arial"/>
          <w:noProof/>
          <w:sz w:val="20"/>
          <w:szCs w:val="20"/>
        </w:rPr>
        <w:t xml:space="preserve">Izrada projektne dokumentacije i provedba mjera zaštite </w:t>
      </w:r>
      <w:r w:rsidR="00087A43" w:rsidRPr="00087A43">
        <w:rPr>
          <w:rFonts w:ascii="Akkurat Light Pro" w:eastAsia="Calibri" w:hAnsi="Akkurat Light Pro" w:cs="Arial"/>
          <w:noProof/>
          <w:sz w:val="20"/>
          <w:szCs w:val="20"/>
        </w:rPr>
        <w:t xml:space="preserve">zgrade Doma hrvatskih likovnih umjetnika („Meštrovićev paviljon“) </w:t>
      </w:r>
      <w:r w:rsidRPr="00087A43">
        <w:rPr>
          <w:rFonts w:ascii="Akkurat Light Pro" w:eastAsia="Calibri" w:hAnsi="Akkurat Light Pro" w:cs="Arial"/>
          <w:noProof/>
          <w:sz w:val="20"/>
          <w:szCs w:val="20"/>
        </w:rPr>
        <w:t xml:space="preserve"> </w:t>
      </w:r>
    </w:p>
    <w:p w14:paraId="68F78547" w14:textId="77777777" w:rsidR="00237F04" w:rsidRPr="00EB3468" w:rsidRDefault="00237F04" w:rsidP="00237F04">
      <w:pPr>
        <w:pStyle w:val="Default"/>
        <w:rPr>
          <w:rFonts w:ascii="Akkurat Light Pro" w:eastAsia="Calibri" w:hAnsi="Akkurat Light Pro" w:cs="Arial"/>
          <w:b/>
          <w:bCs/>
          <w:noProof/>
          <w:sz w:val="20"/>
          <w:szCs w:val="20"/>
        </w:rPr>
      </w:pPr>
    </w:p>
    <w:p w14:paraId="40C65FC6" w14:textId="791FCD65" w:rsidR="00B973B1" w:rsidRPr="00EB3468" w:rsidRDefault="00B973B1" w:rsidP="00190E18">
      <w:pPr>
        <w:tabs>
          <w:tab w:val="left" w:pos="567"/>
        </w:tabs>
        <w:spacing w:after="160" w:line="259" w:lineRule="auto"/>
        <w:jc w:val="both"/>
        <w:rPr>
          <w:rFonts w:ascii="Akkurat Light Pro" w:eastAsia="Calibri" w:hAnsi="Akkurat Light Pro" w:cs="Arial"/>
          <w:b/>
          <w:bCs/>
          <w:noProof/>
          <w:sz w:val="20"/>
          <w:szCs w:val="20"/>
          <w:lang w:eastAsia="en-US"/>
        </w:rPr>
      </w:pPr>
      <w:r w:rsidRPr="00EB3468">
        <w:rPr>
          <w:rFonts w:ascii="Akkurat Light Pro" w:eastAsia="Calibri" w:hAnsi="Akkurat Light Pro" w:cs="Arial"/>
          <w:b/>
          <w:bCs/>
          <w:noProof/>
          <w:sz w:val="20"/>
          <w:szCs w:val="20"/>
          <w:lang w:eastAsia="en-US"/>
        </w:rPr>
        <w:t xml:space="preserve">NAZIV NABAVE: </w:t>
      </w:r>
      <w:bookmarkStart w:id="0" w:name="_Hlk86866779"/>
      <w:r w:rsidR="00E76CAC" w:rsidRPr="00EB3468">
        <w:rPr>
          <w:rFonts w:ascii="Akkurat Light Pro" w:eastAsia="Calibri" w:hAnsi="Akkurat Light Pro" w:cs="Arial"/>
          <w:b/>
          <w:bCs/>
          <w:noProof/>
          <w:sz w:val="20"/>
          <w:szCs w:val="20"/>
          <w:lang w:eastAsia="en-US"/>
        </w:rPr>
        <w:t xml:space="preserve"> </w:t>
      </w:r>
      <w:r w:rsidR="00B20D30">
        <w:rPr>
          <w:rFonts w:ascii="Akkurat Light Pro" w:eastAsia="Calibri" w:hAnsi="Akkurat Light Pro" w:cs="Arial"/>
          <w:sz w:val="20"/>
          <w:szCs w:val="20"/>
          <w:lang w:eastAsia="en-US"/>
        </w:rPr>
        <w:t>Izrada izvedbene i radioničke dokumentacije, dobava i ugradnja vertikalno podizne platforme</w:t>
      </w:r>
      <w:r w:rsidR="00914063">
        <w:rPr>
          <w:rFonts w:ascii="Akkurat Light Pro" w:eastAsia="Calibri" w:hAnsi="Akkurat Light Pro" w:cs="Arial"/>
          <w:sz w:val="20"/>
          <w:szCs w:val="20"/>
          <w:lang w:eastAsia="en-US"/>
        </w:rPr>
        <w:t xml:space="preserve"> </w:t>
      </w:r>
    </w:p>
    <w:p w14:paraId="1554F404" w14:textId="2E04387A" w:rsidR="00B973B1" w:rsidRPr="00C57ECD" w:rsidRDefault="00B973B1" w:rsidP="00190E18">
      <w:pPr>
        <w:tabs>
          <w:tab w:val="left" w:pos="567"/>
        </w:tabs>
        <w:spacing w:after="160" w:line="259" w:lineRule="auto"/>
        <w:jc w:val="both"/>
        <w:rPr>
          <w:rFonts w:ascii="Akkurat Light Pro" w:eastAsia="Calibri" w:hAnsi="Akkurat Light Pro" w:cs="Arial"/>
          <w:b/>
          <w:noProof/>
          <w:sz w:val="20"/>
          <w:szCs w:val="20"/>
          <w:lang w:eastAsia="en-US"/>
        </w:rPr>
      </w:pPr>
      <w:r w:rsidRPr="00C57ECD">
        <w:rPr>
          <w:rFonts w:ascii="Akkurat Light Pro" w:eastAsia="Calibri" w:hAnsi="Akkurat Light Pro" w:cs="Arial"/>
          <w:b/>
          <w:noProof/>
          <w:sz w:val="20"/>
          <w:szCs w:val="20"/>
          <w:lang w:eastAsia="en-US"/>
        </w:rPr>
        <w:t>EVIDENCIJSKI BROJ NABAVE</w:t>
      </w:r>
      <w:r w:rsidRPr="003B72D3">
        <w:rPr>
          <w:rFonts w:ascii="Akkurat Light Pro" w:eastAsia="Calibri" w:hAnsi="Akkurat Light Pro" w:cs="Arial"/>
          <w:b/>
          <w:noProof/>
          <w:sz w:val="20"/>
          <w:szCs w:val="20"/>
          <w:lang w:eastAsia="en-US" w:bidi="ar-SA"/>
        </w:rPr>
        <w:t>:</w:t>
      </w:r>
      <w:r w:rsidR="00B17F53" w:rsidRPr="003B72D3">
        <w:rPr>
          <w:rFonts w:ascii="Akkurat Light Pro" w:eastAsia="Calibri" w:hAnsi="Akkurat Light Pro" w:cs="Arial"/>
          <w:b/>
          <w:noProof/>
          <w:sz w:val="20"/>
          <w:szCs w:val="20"/>
          <w:lang w:eastAsia="en-US" w:bidi="ar-SA"/>
        </w:rPr>
        <w:t xml:space="preserve"> </w:t>
      </w:r>
      <w:r w:rsidR="0041521A" w:rsidRPr="00D66867">
        <w:rPr>
          <w:rFonts w:ascii="Akkurat Light Pro" w:eastAsia="Calibri" w:hAnsi="Akkurat Light Pro" w:cs="Arial"/>
          <w:bCs/>
          <w:noProof/>
          <w:sz w:val="20"/>
          <w:szCs w:val="20"/>
          <w:lang w:eastAsia="en-US" w:bidi="ar-SA"/>
        </w:rPr>
        <w:t>EU-P-</w:t>
      </w:r>
      <w:r w:rsidR="00952251" w:rsidRPr="00D66867">
        <w:rPr>
          <w:rFonts w:ascii="Akkurat Light Pro" w:eastAsia="Calibri" w:hAnsi="Akkurat Light Pro" w:cs="Arial"/>
          <w:bCs/>
          <w:noProof/>
          <w:sz w:val="20"/>
          <w:szCs w:val="20"/>
          <w:lang w:eastAsia="en-US" w:bidi="ar-SA"/>
        </w:rPr>
        <w:t>0</w:t>
      </w:r>
      <w:r w:rsidR="00D66867" w:rsidRPr="00D66867">
        <w:rPr>
          <w:rFonts w:ascii="Akkurat Light Pro" w:eastAsia="Calibri" w:hAnsi="Akkurat Light Pro" w:cs="Arial"/>
          <w:bCs/>
          <w:noProof/>
          <w:sz w:val="20"/>
          <w:szCs w:val="20"/>
          <w:lang w:eastAsia="en-US" w:bidi="ar-SA"/>
        </w:rPr>
        <w:t>1</w:t>
      </w:r>
      <w:r w:rsidR="00091D0D" w:rsidRPr="00D66867">
        <w:rPr>
          <w:rFonts w:ascii="Akkurat Light Pro" w:eastAsia="Calibri" w:hAnsi="Akkurat Light Pro" w:cs="Arial"/>
          <w:bCs/>
          <w:noProof/>
          <w:sz w:val="20"/>
          <w:szCs w:val="20"/>
          <w:lang w:eastAsia="en-US" w:bidi="ar-SA"/>
        </w:rPr>
        <w:t>/2</w:t>
      </w:r>
      <w:r w:rsidR="00D66867" w:rsidRPr="00D66867">
        <w:rPr>
          <w:rFonts w:ascii="Akkurat Light Pro" w:eastAsia="Calibri" w:hAnsi="Akkurat Light Pro" w:cs="Arial"/>
          <w:bCs/>
          <w:noProof/>
          <w:sz w:val="20"/>
          <w:szCs w:val="20"/>
          <w:lang w:eastAsia="en-US" w:bidi="ar-SA"/>
        </w:rPr>
        <w:t>5</w:t>
      </w:r>
    </w:p>
    <w:bookmarkEnd w:id="0"/>
    <w:p w14:paraId="7722030F" w14:textId="60D0AB2A" w:rsidR="00B973B1" w:rsidRPr="001C2E83" w:rsidRDefault="00B973B1" w:rsidP="00190E18">
      <w:pPr>
        <w:tabs>
          <w:tab w:val="left" w:pos="567"/>
        </w:tabs>
        <w:spacing w:after="160" w:line="259" w:lineRule="auto"/>
        <w:jc w:val="both"/>
        <w:rPr>
          <w:rFonts w:ascii="Akkurat Light Pro" w:eastAsia="Calibri" w:hAnsi="Akkurat Light Pro" w:cs="Arial"/>
          <w:bCs/>
          <w:noProof/>
          <w:sz w:val="20"/>
          <w:szCs w:val="20"/>
          <w:lang w:eastAsia="en-US"/>
        </w:rPr>
      </w:pPr>
      <w:r w:rsidRPr="000F669E">
        <w:rPr>
          <w:rFonts w:ascii="Akkurat Light Pro" w:eastAsia="Calibri" w:hAnsi="Akkurat Light Pro" w:cs="Arial"/>
          <w:b/>
          <w:noProof/>
          <w:sz w:val="20"/>
          <w:szCs w:val="20"/>
          <w:lang w:eastAsia="en-US"/>
        </w:rPr>
        <w:t xml:space="preserve">DATUM </w:t>
      </w:r>
      <w:r w:rsidRPr="00A02966">
        <w:rPr>
          <w:rFonts w:ascii="Akkurat Light Pro" w:eastAsia="Calibri" w:hAnsi="Akkurat Light Pro" w:cs="Arial"/>
          <w:b/>
          <w:noProof/>
          <w:sz w:val="20"/>
          <w:szCs w:val="20"/>
          <w:lang w:eastAsia="en-US"/>
        </w:rPr>
        <w:t xml:space="preserve">OBJAVE: </w:t>
      </w:r>
      <w:r w:rsidR="00990576" w:rsidRPr="00990576">
        <w:rPr>
          <w:rFonts w:ascii="Akkurat Light Pro" w:eastAsia="Calibri" w:hAnsi="Akkurat Light Pro" w:cs="Arial"/>
          <w:bCs/>
          <w:noProof/>
          <w:sz w:val="20"/>
          <w:szCs w:val="20"/>
          <w:lang w:eastAsia="en-US"/>
        </w:rPr>
        <w:t>27</w:t>
      </w:r>
      <w:r w:rsidR="004572BA" w:rsidRPr="00990576">
        <w:rPr>
          <w:rFonts w:ascii="Akkurat Light Pro" w:eastAsia="Calibri" w:hAnsi="Akkurat Light Pro" w:cs="Arial"/>
          <w:bCs/>
          <w:noProof/>
          <w:sz w:val="20"/>
          <w:szCs w:val="20"/>
          <w:lang w:eastAsia="en-US"/>
        </w:rPr>
        <w:t>.</w:t>
      </w:r>
      <w:r w:rsidR="00D66867" w:rsidRPr="00990576">
        <w:rPr>
          <w:rFonts w:ascii="Akkurat Light Pro" w:eastAsia="Calibri" w:hAnsi="Akkurat Light Pro" w:cs="Arial"/>
          <w:bCs/>
          <w:noProof/>
          <w:sz w:val="20"/>
          <w:szCs w:val="20"/>
          <w:lang w:eastAsia="en-US"/>
        </w:rPr>
        <w:t>10</w:t>
      </w:r>
      <w:r w:rsidR="004572BA" w:rsidRPr="00990576">
        <w:rPr>
          <w:rFonts w:ascii="Akkurat Light Pro" w:eastAsia="Calibri" w:hAnsi="Akkurat Light Pro" w:cs="Arial"/>
          <w:bCs/>
          <w:noProof/>
          <w:sz w:val="20"/>
          <w:szCs w:val="20"/>
          <w:lang w:eastAsia="en-US"/>
        </w:rPr>
        <w:t>.202</w:t>
      </w:r>
      <w:r w:rsidR="00D66867" w:rsidRPr="00990576">
        <w:rPr>
          <w:rFonts w:ascii="Akkurat Light Pro" w:eastAsia="Calibri" w:hAnsi="Akkurat Light Pro" w:cs="Arial"/>
          <w:bCs/>
          <w:noProof/>
          <w:sz w:val="20"/>
          <w:szCs w:val="20"/>
          <w:lang w:eastAsia="en-US"/>
        </w:rPr>
        <w:t>5</w:t>
      </w:r>
      <w:r w:rsidR="004572BA" w:rsidRPr="00990576">
        <w:rPr>
          <w:rFonts w:ascii="Akkurat Light Pro" w:eastAsia="Calibri" w:hAnsi="Akkurat Light Pro" w:cs="Arial"/>
          <w:bCs/>
          <w:noProof/>
          <w:sz w:val="20"/>
          <w:szCs w:val="20"/>
          <w:lang w:eastAsia="en-US"/>
        </w:rPr>
        <w:t>.</w:t>
      </w:r>
    </w:p>
    <w:p w14:paraId="60435766" w14:textId="33E12DE8" w:rsidR="002966A9" w:rsidRPr="002966A9" w:rsidRDefault="002966A9" w:rsidP="006A367A">
      <w:pPr>
        <w:keepLines/>
        <w:rPr>
          <w:rFonts w:ascii="Akkurat Light Pro" w:eastAsia="Calibri" w:hAnsi="Akkurat Light Pro" w:cs="Arial"/>
          <w:b/>
          <w:noProof/>
          <w:color w:val="FF0000"/>
          <w:sz w:val="20"/>
          <w:szCs w:val="20"/>
          <w:lang w:eastAsia="en-US" w:bidi="ar-SA"/>
        </w:rPr>
      </w:pPr>
    </w:p>
    <w:p w14:paraId="147C8749" w14:textId="27722006" w:rsidR="00B973B1" w:rsidRPr="00E76CAC" w:rsidRDefault="00B973B1" w:rsidP="002966A9">
      <w:pPr>
        <w:keepLines/>
        <w:jc w:val="center"/>
        <w:rPr>
          <w:rFonts w:ascii="Arial" w:hAnsi="Arial" w:cs="Arial"/>
          <w:b/>
          <w:color w:val="FF0000"/>
          <w:sz w:val="20"/>
          <w:szCs w:val="20"/>
        </w:rPr>
      </w:pPr>
      <w:r w:rsidRPr="00E76CAC">
        <w:rPr>
          <w:rFonts w:ascii="Akkurat Light Pro" w:eastAsia="Calibri" w:hAnsi="Akkurat Light Pro" w:cs="Arial"/>
          <w:b/>
          <w:noProof/>
          <w:sz w:val="20"/>
          <w:szCs w:val="20"/>
          <w:lang w:eastAsia="en-US" w:bidi="ar-SA"/>
        </w:rPr>
        <w:t>POZIV NA DOSTAVU PONUDA</w:t>
      </w:r>
    </w:p>
    <w:p w14:paraId="085EB166" w14:textId="77777777" w:rsidR="00B973B1" w:rsidRPr="001C2E83" w:rsidRDefault="00B973B1" w:rsidP="00B973B1">
      <w:pPr>
        <w:spacing w:after="160" w:line="259" w:lineRule="auto"/>
        <w:jc w:val="center"/>
        <w:rPr>
          <w:rFonts w:ascii="Akkurat Light Pro" w:eastAsia="Calibri" w:hAnsi="Akkurat Light Pro" w:cs="Arial"/>
          <w:b/>
          <w:noProof/>
          <w:sz w:val="20"/>
          <w:szCs w:val="20"/>
          <w:lang w:eastAsia="en-US" w:bidi="ar-SA"/>
        </w:rPr>
      </w:pPr>
    </w:p>
    <w:p w14:paraId="27384686" w14:textId="55C46CA0" w:rsidR="00DB0D40" w:rsidRPr="001C2E83" w:rsidRDefault="00B973B1">
      <w:pPr>
        <w:numPr>
          <w:ilvl w:val="0"/>
          <w:numId w:val="1"/>
        </w:numPr>
        <w:tabs>
          <w:tab w:val="left" w:pos="567"/>
        </w:tabs>
        <w:spacing w:after="160" w:line="259" w:lineRule="auto"/>
        <w:contextualSpacing/>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OPĆI PODACI</w:t>
      </w:r>
    </w:p>
    <w:p w14:paraId="6B881821" w14:textId="77777777" w:rsidR="00DB0D40" w:rsidRPr="001C2E83" w:rsidRDefault="00DB0D40" w:rsidP="00DB0D40">
      <w:pPr>
        <w:tabs>
          <w:tab w:val="left" w:pos="567"/>
        </w:tabs>
        <w:spacing w:after="160" w:line="259" w:lineRule="auto"/>
        <w:ind w:left="360"/>
        <w:contextualSpacing/>
        <w:rPr>
          <w:rFonts w:ascii="Akkurat Light Pro" w:eastAsia="Calibri" w:hAnsi="Akkurat Light Pro" w:cs="Arial"/>
          <w:b/>
          <w:bCs/>
          <w:noProof/>
          <w:sz w:val="20"/>
          <w:szCs w:val="20"/>
          <w:lang w:eastAsia="en-US"/>
        </w:rPr>
      </w:pPr>
    </w:p>
    <w:p w14:paraId="236C729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
          <w:noProof/>
          <w:sz w:val="20"/>
          <w:szCs w:val="20"/>
          <w:lang w:eastAsia="en-US"/>
        </w:rPr>
        <w:t>1.1</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Podaci o Naručitelju:</w:t>
      </w:r>
    </w:p>
    <w:p w14:paraId="1274E512"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bCs/>
          <w:noProof/>
          <w:sz w:val="20"/>
          <w:szCs w:val="20"/>
          <w:lang w:eastAsia="en-US"/>
        </w:rPr>
      </w:pPr>
    </w:p>
    <w:p w14:paraId="1AAFB86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Naziv naručitelja: </w:t>
      </w:r>
      <w:bookmarkStart w:id="1" w:name="_Hlk105583895"/>
      <w:bookmarkStart w:id="2" w:name="_Hlk70328689"/>
      <w:r w:rsidRPr="00237F04">
        <w:rPr>
          <w:rFonts w:ascii="Akkurat Light Pro" w:eastAsia="Calibri" w:hAnsi="Akkurat Light Pro" w:cs="Arial"/>
          <w:bCs/>
          <w:noProof/>
          <w:sz w:val="20"/>
          <w:szCs w:val="20"/>
          <w:lang w:eastAsia="en-US"/>
        </w:rPr>
        <w:t>Hrvatsko društvo likovnih umjetnika</w:t>
      </w:r>
      <w:bookmarkEnd w:id="1"/>
    </w:p>
    <w:bookmarkEnd w:id="2"/>
    <w:p w14:paraId="6242CEB7"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w:t>
      </w:r>
      <w:bookmarkStart w:id="3" w:name="_Hlk105583910"/>
      <w:r w:rsidRPr="00237F04">
        <w:rPr>
          <w:rFonts w:ascii="Akkurat Light Pro" w:eastAsia="Calibri" w:hAnsi="Akkurat Light Pro" w:cs="Arial"/>
          <w:bCs/>
          <w:noProof/>
          <w:sz w:val="20"/>
          <w:szCs w:val="20"/>
          <w:lang w:eastAsia="en-US"/>
        </w:rPr>
        <w:t>Trg žrtava fašizma 16, 10000 Zagreb</w:t>
      </w:r>
    </w:p>
    <w:bookmarkEnd w:id="3"/>
    <w:p w14:paraId="38013E43"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OIB: </w:t>
      </w:r>
      <w:bookmarkStart w:id="4" w:name="_Hlk105583926"/>
      <w:r w:rsidRPr="00237F04">
        <w:rPr>
          <w:rFonts w:ascii="Akkurat Light Pro" w:eastAsia="Calibri" w:hAnsi="Akkurat Light Pro" w:cs="Arial"/>
          <w:bCs/>
          <w:noProof/>
          <w:sz w:val="20"/>
          <w:szCs w:val="20"/>
          <w:lang w:eastAsia="en-US"/>
        </w:rPr>
        <w:t>89246742324</w:t>
      </w:r>
      <w:bookmarkEnd w:id="4"/>
    </w:p>
    <w:p w14:paraId="22BE6CE1"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Broj telefona: </w:t>
      </w:r>
      <w:bookmarkStart w:id="5" w:name="_Hlk105583940"/>
      <w:r w:rsidRPr="00237F04">
        <w:rPr>
          <w:rFonts w:ascii="Akkurat Light Pro" w:eastAsia="Calibri" w:hAnsi="Akkurat Light Pro" w:cs="Arial"/>
          <w:bCs/>
          <w:noProof/>
          <w:sz w:val="20"/>
          <w:szCs w:val="20"/>
          <w:lang w:eastAsia="en-US"/>
        </w:rPr>
        <w:t>+385 (0) 1 4611 818</w:t>
      </w:r>
      <w:bookmarkEnd w:id="5"/>
    </w:p>
    <w:p w14:paraId="7E63B3B9"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Internet stranica: </w:t>
      </w:r>
      <w:bookmarkStart w:id="6" w:name="_Hlk105583955"/>
      <w:r w:rsidRPr="00237F04">
        <w:rPr>
          <w:rFonts w:ascii="Akkurat Light Pro" w:eastAsia="Calibri" w:hAnsi="Akkurat Light Pro" w:cs="Arial"/>
          <w:bCs/>
          <w:noProof/>
          <w:sz w:val="20"/>
          <w:szCs w:val="20"/>
          <w:lang w:eastAsia="en-US"/>
        </w:rPr>
        <w:fldChar w:fldCharType="begin"/>
      </w:r>
      <w:r w:rsidRPr="00237F04">
        <w:rPr>
          <w:rFonts w:ascii="Akkurat Light Pro" w:eastAsia="Calibri" w:hAnsi="Akkurat Light Pro" w:cs="Arial"/>
          <w:bCs/>
          <w:noProof/>
          <w:sz w:val="20"/>
          <w:szCs w:val="20"/>
          <w:lang w:eastAsia="en-US"/>
        </w:rPr>
        <w:instrText xml:space="preserve"> HYPERLINK "https://www.hdlu.hr/" </w:instrText>
      </w:r>
      <w:r w:rsidRPr="00237F04">
        <w:rPr>
          <w:rFonts w:ascii="Akkurat Light Pro" w:eastAsia="Calibri" w:hAnsi="Akkurat Light Pro" w:cs="Arial"/>
          <w:bCs/>
          <w:noProof/>
          <w:sz w:val="20"/>
          <w:szCs w:val="20"/>
          <w:lang w:eastAsia="en-US"/>
        </w:rPr>
      </w:r>
      <w:r w:rsidRPr="00237F04">
        <w:rPr>
          <w:rFonts w:ascii="Akkurat Light Pro" w:eastAsia="Calibri" w:hAnsi="Akkurat Light Pro" w:cs="Arial"/>
          <w:bCs/>
          <w:noProof/>
          <w:sz w:val="20"/>
          <w:szCs w:val="20"/>
          <w:lang w:eastAsia="en-US"/>
        </w:rPr>
        <w:fldChar w:fldCharType="separate"/>
      </w:r>
      <w:r w:rsidRPr="00237F04">
        <w:rPr>
          <w:rStyle w:val="Hyperlink"/>
          <w:rFonts w:ascii="Akkurat Light Pro" w:eastAsia="Calibri" w:hAnsi="Akkurat Light Pro" w:cs="Arial"/>
          <w:bCs/>
          <w:noProof/>
          <w:sz w:val="20"/>
          <w:szCs w:val="20"/>
          <w:lang w:eastAsia="en-US"/>
        </w:rPr>
        <w:t>https://www.hdlu.hr/</w:t>
      </w:r>
      <w:r w:rsidRPr="00237F04">
        <w:rPr>
          <w:rFonts w:ascii="Akkurat Light Pro" w:eastAsia="Calibri" w:hAnsi="Akkurat Light Pro" w:cs="Arial"/>
          <w:bCs/>
          <w:noProof/>
          <w:sz w:val="20"/>
          <w:szCs w:val="20"/>
          <w:lang w:eastAsia="en-US"/>
        </w:rPr>
        <w:fldChar w:fldCharType="end"/>
      </w:r>
      <w:bookmarkEnd w:id="6"/>
    </w:p>
    <w:p w14:paraId="70F9548C" w14:textId="77777777" w:rsidR="00452AFB" w:rsidRPr="001C2E83" w:rsidRDefault="00452AFB"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26B1E7E" w14:textId="382660D6"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1.2.</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 xml:space="preserve">Kontakt osoba (osoba zadužena za komunikaciju s </w:t>
      </w:r>
      <w:r w:rsidR="00473353" w:rsidRPr="001C2E83">
        <w:rPr>
          <w:rFonts w:ascii="Akkurat Light Pro" w:eastAsia="Calibri" w:hAnsi="Akkurat Light Pro" w:cs="Arial"/>
          <w:b/>
          <w:noProof/>
          <w:sz w:val="20"/>
          <w:szCs w:val="20"/>
          <w:lang w:eastAsia="en-US"/>
        </w:rPr>
        <w:t>p</w:t>
      </w:r>
      <w:r w:rsidRPr="001C2E83">
        <w:rPr>
          <w:rFonts w:ascii="Akkurat Light Pro" w:eastAsia="Calibri" w:hAnsi="Akkurat Light Pro" w:cs="Arial"/>
          <w:b/>
          <w:noProof/>
          <w:sz w:val="20"/>
          <w:szCs w:val="20"/>
          <w:lang w:eastAsia="en-US"/>
        </w:rPr>
        <w:t>onuditeljima)</w:t>
      </w:r>
    </w:p>
    <w:p w14:paraId="227DAF4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BD2C0A" w14:textId="03F8D259"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Ime i prezime: Ivana Andabaka</w:t>
      </w:r>
      <w:r w:rsidR="00B20D30">
        <w:rPr>
          <w:rFonts w:ascii="Akkurat Light Pro" w:eastAsia="Calibri" w:hAnsi="Akkurat Light Pro" w:cs="Arial"/>
          <w:bCs/>
          <w:noProof/>
          <w:sz w:val="20"/>
          <w:szCs w:val="20"/>
          <w:lang w:eastAsia="en-US"/>
        </w:rPr>
        <w:t xml:space="preserve"> Vujičić</w:t>
      </w:r>
    </w:p>
    <w:p w14:paraId="734F413D"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elektroničke pošte kontakt osobe: </w:t>
      </w:r>
      <w:hyperlink r:id="rId8" w:history="1">
        <w:r w:rsidRPr="00237F04">
          <w:rPr>
            <w:rStyle w:val="Hyperlink"/>
            <w:rFonts w:ascii="Akkurat Light Pro" w:eastAsia="Calibri" w:hAnsi="Akkurat Light Pro" w:cs="Arial"/>
            <w:bCs/>
            <w:noProof/>
            <w:sz w:val="20"/>
            <w:szCs w:val="20"/>
            <w:lang w:eastAsia="en-US"/>
          </w:rPr>
          <w:t>ivana.andabaka@hdlu.hr</w:t>
        </w:r>
      </w:hyperlink>
    </w:p>
    <w:p w14:paraId="4286B78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53C4F66" w14:textId="3F45CF72" w:rsidR="00237F04" w:rsidRPr="00A72C27"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Komunikacija i svaka druga razmjena informacija između Naručitelja i ponuditelja obavljat će se isključivo u pisanom obliku putem elektroničke pošte kontakt osobe Naručitelja odnosno </w:t>
      </w:r>
      <w:r w:rsidRPr="00A72C27">
        <w:rPr>
          <w:rFonts w:ascii="Akkurat Light Pro" w:eastAsia="Calibri" w:hAnsi="Akkurat Light Pro" w:cs="Arial"/>
          <w:bCs/>
          <w:noProof/>
          <w:sz w:val="20"/>
          <w:szCs w:val="20"/>
          <w:lang w:eastAsia="en-US"/>
        </w:rPr>
        <w:t xml:space="preserve">internetske stranice </w:t>
      </w:r>
      <w:hyperlink r:id="rId9" w:history="1">
        <w:r w:rsidR="00A22BEC" w:rsidRPr="00A72C27">
          <w:rPr>
            <w:rStyle w:val="Hyperlink"/>
            <w:rFonts w:ascii="Akkurat Light Pro" w:eastAsia="Calibri" w:hAnsi="Akkurat Light Pro" w:cs="Arial"/>
            <w:bCs/>
            <w:noProof/>
            <w:sz w:val="20"/>
            <w:szCs w:val="20"/>
            <w:lang w:eastAsia="en-US"/>
          </w:rPr>
          <w:t>www.hdlu.hr</w:t>
        </w:r>
      </w:hyperlink>
      <w:r w:rsidR="00345DD1" w:rsidRPr="00A72C27">
        <w:rPr>
          <w:rStyle w:val="Hyperlink"/>
          <w:rFonts w:ascii="Akkurat Light Pro" w:eastAsia="Calibri" w:hAnsi="Akkurat Light Pro" w:cs="Arial"/>
          <w:bCs/>
          <w:noProof/>
          <w:sz w:val="20"/>
          <w:szCs w:val="20"/>
          <w:lang w:eastAsia="en-US"/>
        </w:rPr>
        <w:t>.</w:t>
      </w:r>
    </w:p>
    <w:p w14:paraId="2FA5B69C"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5B38F8"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A72C27">
        <w:rPr>
          <w:rFonts w:ascii="Akkurat Light Pro" w:eastAsia="Calibri" w:hAnsi="Akkurat Light Pro" w:cs="Arial"/>
          <w:b/>
          <w:noProof/>
          <w:sz w:val="20"/>
          <w:szCs w:val="20"/>
          <w:lang w:eastAsia="en-US"/>
        </w:rPr>
        <w:t>1.3. Vrsta postupka nabave</w:t>
      </w:r>
    </w:p>
    <w:p w14:paraId="5DA541B5"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7D69EC3" w14:textId="4271C59D" w:rsidR="00B973B1" w:rsidRPr="00A72C27"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A72C27">
        <w:rPr>
          <w:rFonts w:ascii="Akkurat Light Pro" w:eastAsia="Calibri" w:hAnsi="Akkurat Light Pro" w:cs="Arial"/>
          <w:bCs/>
          <w:noProof/>
          <w:sz w:val="20"/>
          <w:szCs w:val="20"/>
          <w:lang w:eastAsia="en-US"/>
        </w:rPr>
        <w:t xml:space="preserve">Postupak s objavom poziva na dostavu ponuda na internetskoj stranici </w:t>
      </w:r>
      <w:hyperlink r:id="rId10" w:history="1">
        <w:r w:rsidR="00A22BEC" w:rsidRPr="00A72C27">
          <w:rPr>
            <w:rStyle w:val="Hyperlink"/>
            <w:rFonts w:ascii="Akkurat Light Pro" w:eastAsia="Calibri" w:hAnsi="Akkurat Light Pro" w:cs="Arial"/>
            <w:bCs/>
            <w:noProof/>
            <w:sz w:val="20"/>
            <w:szCs w:val="20"/>
            <w:lang w:eastAsia="en-US"/>
          </w:rPr>
          <w:t>www.hdlu.hr</w:t>
        </w:r>
      </w:hyperlink>
      <w:r w:rsidR="00834D0F" w:rsidRPr="00A72C27">
        <w:t>,</w:t>
      </w:r>
      <w:r w:rsidR="00A865AE" w:rsidRPr="00A72C27">
        <w:rPr>
          <w:rFonts w:ascii="Akkurat Light Pro" w:eastAsia="Calibri" w:hAnsi="Akkurat Light Pro" w:cs="Arial"/>
          <w:bCs/>
          <w:noProof/>
          <w:sz w:val="20"/>
          <w:szCs w:val="20"/>
          <w:lang w:eastAsia="en-US"/>
        </w:rPr>
        <w:t xml:space="preserve"> sukladno primjenjivim Pravilima o provedbi postupaka nabava za neobveznike Zakona o javnoj nabavi. </w:t>
      </w:r>
    </w:p>
    <w:p w14:paraId="6F9568CB" w14:textId="229420C7" w:rsidR="00B973B1" w:rsidRPr="00A72C27"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A72C27">
        <w:rPr>
          <w:rFonts w:ascii="Akkurat Light Pro" w:eastAsia="Calibri" w:hAnsi="Akkurat Light Pro" w:cs="Arial"/>
          <w:b/>
          <w:bCs/>
          <w:noProof/>
          <w:sz w:val="20"/>
          <w:szCs w:val="20"/>
          <w:lang w:eastAsia="en-US"/>
        </w:rPr>
        <w:t>1.4. Dostupnost natječajne dokumentacije</w:t>
      </w:r>
    </w:p>
    <w:p w14:paraId="4314191C" w14:textId="62AA8308" w:rsidR="00452AFB"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A72C27">
        <w:rPr>
          <w:rFonts w:ascii="Akkurat Light Pro" w:eastAsia="Calibri" w:hAnsi="Akkurat Light Pro" w:cs="Arial"/>
          <w:noProof/>
          <w:sz w:val="20"/>
          <w:szCs w:val="20"/>
          <w:lang w:eastAsia="en-US"/>
        </w:rPr>
        <w:t xml:space="preserve">Poziv na dostavu ponude s prilozima, odgovori i pitanja Ponuditelja, kao i sve obavijesti o izmjenama i dopunama poziva na dostavu ponude bit će stavljene na raspolaganje ponuditeljima na internetskoj stranici </w:t>
      </w:r>
      <w:r w:rsidR="00834D0F" w:rsidRPr="00A72C27">
        <w:rPr>
          <w:rFonts w:ascii="Akkurat Light Pro" w:eastAsia="Calibri" w:hAnsi="Akkurat Light Pro" w:cs="Arial"/>
          <w:noProof/>
          <w:sz w:val="20"/>
          <w:szCs w:val="20"/>
          <w:lang w:eastAsia="en-US"/>
        </w:rPr>
        <w:t>Naručitelja</w:t>
      </w:r>
      <w:r w:rsidRPr="00A72C27">
        <w:rPr>
          <w:rFonts w:ascii="Akkurat Light Pro" w:eastAsia="Calibri" w:hAnsi="Akkurat Light Pro" w:cs="Arial"/>
          <w:noProof/>
          <w:sz w:val="20"/>
          <w:szCs w:val="20"/>
          <w:lang w:eastAsia="en-US"/>
        </w:rPr>
        <w:t xml:space="preserve">, adresa internetske stranice </w:t>
      </w:r>
      <w:hyperlink r:id="rId11" w:history="1">
        <w:r w:rsidR="00A22BEC"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 xml:space="preserve"> (od dana</w:t>
      </w:r>
      <w:r w:rsidRPr="001C2E83">
        <w:rPr>
          <w:rFonts w:ascii="Akkurat Light Pro" w:eastAsia="Calibri" w:hAnsi="Akkurat Light Pro" w:cs="Arial"/>
          <w:noProof/>
          <w:sz w:val="20"/>
          <w:szCs w:val="20"/>
          <w:lang w:eastAsia="en-US"/>
        </w:rPr>
        <w:t xml:space="preserve"> objave Poziva na dostavu ponuda koji se smatra danom početka postupka nabave).</w:t>
      </w:r>
    </w:p>
    <w:p w14:paraId="69CB12D1"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1.5. Objašnjenja i izmjene natječajne dokumentacije</w:t>
      </w:r>
    </w:p>
    <w:p w14:paraId="0D6372D2"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 xml:space="preserve">Gospodarski subjekti su ovlašteni za vrijeme trajanja roka za dostavu ponuda postavljati pitanja odnosno zahtijevati dodatne informacije i pojašnjenja vezana uz Poziv na dostavu ponuda. </w:t>
      </w:r>
    </w:p>
    <w:p w14:paraId="3B389B76"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Dodatne informacije i pojašnjenja biti će objavljeni bez navođenja podataka o podnositelju zahtjeva na internetskim stranicama na kojima je dostupna i natječajna dokumentacija (točka 1.3.).</w:t>
      </w:r>
    </w:p>
    <w:p w14:paraId="05B0C80D" w14:textId="4A6E0E98" w:rsidR="00237F04" w:rsidRPr="00237F04" w:rsidRDefault="00237F04"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237F04">
        <w:rPr>
          <w:rFonts w:ascii="Akkurat Light Pro" w:eastAsia="Calibri" w:hAnsi="Akkurat Light Pro" w:cs="Arial"/>
          <w:noProof/>
          <w:sz w:val="20"/>
          <w:szCs w:val="20"/>
          <w:lang w:eastAsia="en-US"/>
        </w:rPr>
        <w:lastRenderedPageBreak/>
        <w:t xml:space="preserve">Komunikacija i svaka druga razmjena informacija između Naručitelja i ponuditelja obavljat će se u pisanom obliku. Pisani zahtjev zainteresiranih Ponuditelja sa pojašnjenjem dostavlja se s naznakom </w:t>
      </w:r>
      <w:r w:rsidRPr="00B8058B">
        <w:rPr>
          <w:rFonts w:ascii="Akkurat Light Pro" w:eastAsia="Calibri" w:hAnsi="Akkurat Light Pro" w:cs="Arial"/>
          <w:noProof/>
          <w:sz w:val="20"/>
          <w:szCs w:val="20"/>
          <w:lang w:eastAsia="en-US"/>
        </w:rPr>
        <w:t>„</w:t>
      </w:r>
      <w:r w:rsidRPr="00B8058B">
        <w:rPr>
          <w:rFonts w:ascii="Akkurat Light Pro" w:eastAsia="Calibri" w:hAnsi="Akkurat Light Pro" w:cs="Arial"/>
          <w:b/>
          <w:bCs/>
          <w:noProof/>
          <w:sz w:val="20"/>
          <w:szCs w:val="20"/>
          <w:lang w:eastAsia="en-US"/>
        </w:rPr>
        <w:t xml:space="preserve">za  nabavu </w:t>
      </w:r>
      <w:r w:rsidR="00B20D30">
        <w:rPr>
          <w:rFonts w:ascii="Akkurat Light Pro" w:eastAsia="Calibri" w:hAnsi="Akkurat Light Pro" w:cs="Arial"/>
          <w:b/>
          <w:bCs/>
          <w:noProof/>
          <w:sz w:val="20"/>
          <w:szCs w:val="20"/>
          <w:lang w:eastAsia="en-US"/>
        </w:rPr>
        <w:t>izrade izvedbene i radioničke dokumentacije, dobava i ugradnja vertikalno podizne platforme</w:t>
      </w:r>
      <w:r w:rsidRPr="00B8058B">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isključivo  putem  elektroničke  pošte osobe zadužene za komunik</w:t>
      </w:r>
      <w:r w:rsidRPr="00A72C27">
        <w:rPr>
          <w:rFonts w:ascii="Akkurat Light Pro" w:eastAsia="Calibri" w:hAnsi="Akkurat Light Pro" w:cs="Arial"/>
          <w:noProof/>
          <w:sz w:val="20"/>
          <w:szCs w:val="20"/>
          <w:lang w:eastAsia="en-US"/>
        </w:rPr>
        <w:t xml:space="preserve">aciju s Ponuditeljima (točka 1.2.), dok će Naručitelj pitanja i odgovore objavljivati na web stranici </w:t>
      </w:r>
      <w:hyperlink r:id="rId12" w:history="1">
        <w:r w:rsidR="00C3568D"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w:t>
      </w:r>
    </w:p>
    <w:p w14:paraId="69F74774"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U slučaju da Naručitelj za vrijeme roka za dostavu ponuda izmjeni Poziv na dostavu ponuda, izmjene će učiniti dostupnima svim Ponuditeljima na isti način i na istoj internetskoj stranici kao i Poziv na dostavu  ponuda te ponuditeljima  osigurati  primjereni  rok  za  dostavu ponuda od objave izmjene. U slučaju potrebe izmjene poziva na dostavu ponuda tijekom posljednjih 5 dana prije isteka inicijalnog roka za dostavu ponuda, Naručitelj će razmjerno produljiti rok za dostavu ponuda za minimalno 5 dana, računajući od dana objave izmjene.</w:t>
      </w:r>
    </w:p>
    <w:p w14:paraId="4E7D17D7"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Ako iz bilo kojeg razloga Poziv na dostavu ponuda, obavijesti o izmjenama i dopunama Poziva na dostavu ponuda te odgovori na pitanja ponuditelja nisu stavljeni na raspolaganje u predviđenim rokovima, Naručitelj će rok za dostavu ponuda primjereno produžiti tako da svi zainteresirani Ponuditelji mogu biti upoznati sa svim informacijama potrebnima za izradu ponude. Tijekom roka za dostavu ponuda, Naručitelj može iz bilo kojeg razloga izvršiti izmjene/dopune Poziva.</w:t>
      </w:r>
    </w:p>
    <w:p w14:paraId="30085FC2" w14:textId="35AC5D30" w:rsid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1D14F9">
        <w:rPr>
          <w:rFonts w:ascii="Akkurat Light Pro" w:eastAsia="Calibri" w:hAnsi="Akkurat Light Pro" w:cs="Arial"/>
          <w:noProof/>
          <w:sz w:val="20"/>
          <w:szCs w:val="20"/>
          <w:lang w:eastAsia="en-US"/>
        </w:rPr>
        <w:t>.</w:t>
      </w:r>
    </w:p>
    <w:p w14:paraId="21A829FF" w14:textId="7D5CD536" w:rsidR="00345DD1" w:rsidRDefault="00345DD1"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345DD1">
        <w:rPr>
          <w:rFonts w:ascii="Akkurat Light Pro" w:eastAsia="Calibri" w:hAnsi="Akkurat Light Pro" w:cs="Arial"/>
          <w:b/>
          <w:bCs/>
          <w:noProof/>
          <w:sz w:val="20"/>
          <w:szCs w:val="20"/>
          <w:lang w:eastAsia="en-US"/>
        </w:rPr>
        <w:t xml:space="preserve">1.6. </w:t>
      </w:r>
      <w:r w:rsidR="007C3253">
        <w:rPr>
          <w:rFonts w:ascii="Akkurat Light Pro" w:eastAsia="Calibri" w:hAnsi="Akkurat Light Pro" w:cs="Arial"/>
          <w:b/>
          <w:bCs/>
          <w:noProof/>
          <w:sz w:val="20"/>
          <w:szCs w:val="20"/>
          <w:lang w:eastAsia="en-US"/>
        </w:rPr>
        <w:t>Posjet gradilištu</w:t>
      </w:r>
    </w:p>
    <w:p w14:paraId="27B91404"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Naručitelj će za zainteresirane gospodarske subjekte organizirati posjet gradilištu, uz prethodnu najavu zainteresiranih gospodarskih subjekata min. 48 sati ranije na adresu za komunikaciju navedenu u </w:t>
      </w:r>
      <w:r>
        <w:rPr>
          <w:rFonts w:ascii="Akkurat Light Pro" w:eastAsia="Calibri" w:hAnsi="Akkurat Light Pro" w:cs="Arial"/>
          <w:bCs/>
          <w:noProof/>
          <w:sz w:val="20"/>
          <w:szCs w:val="20"/>
          <w:lang w:eastAsia="en-US"/>
        </w:rPr>
        <w:t>Pozivu u točci 2.1</w:t>
      </w:r>
      <w:r w:rsidRPr="00DB211F">
        <w:rPr>
          <w:rFonts w:ascii="Akkurat Light Pro" w:eastAsia="Calibri" w:hAnsi="Akkurat Light Pro" w:cs="Arial"/>
          <w:bCs/>
          <w:noProof/>
          <w:sz w:val="20"/>
          <w:szCs w:val="20"/>
          <w:lang w:eastAsia="en-US"/>
        </w:rPr>
        <w:t>. Najava mora sadržavati podatke o gospodarskom subjektu, odnosno naziv i adresu, OIB ili nacionalni identifikacijski broj, kontakt telefon, kontakt osobu i adresu elektroničke pošte. Lokaciju se na taj način može obići tijekom radnog vremena Naručitelja, bilo koji radni dan zaključno s radnim danom koji prethodi danu isteka roka za dostavu ponuda. Na dan u koji istječe rok za dostavu ponuda Naručitelj neće organizirati obilazak lokacije.</w:t>
      </w:r>
    </w:p>
    <w:p w14:paraId="024198CD"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70FE2" w14:textId="495CF2D0" w:rsid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Zainteresirani gospodarski subjekt nije obavezan pregledati </w:t>
      </w:r>
      <w:r>
        <w:rPr>
          <w:rFonts w:ascii="Akkurat Light Pro" w:eastAsia="Calibri" w:hAnsi="Akkurat Light Pro" w:cs="Arial"/>
          <w:bCs/>
          <w:noProof/>
          <w:sz w:val="20"/>
          <w:szCs w:val="20"/>
          <w:lang w:eastAsia="en-US"/>
        </w:rPr>
        <w:t>gradilište</w:t>
      </w:r>
      <w:r w:rsidR="00297EEF">
        <w:rPr>
          <w:rFonts w:ascii="Akkurat Light Pro" w:eastAsia="Calibri" w:hAnsi="Akkurat Light Pro" w:cs="Arial"/>
          <w:bCs/>
          <w:noProof/>
          <w:sz w:val="20"/>
          <w:szCs w:val="20"/>
          <w:lang w:eastAsia="en-US"/>
        </w:rPr>
        <w:t>.</w:t>
      </w:r>
    </w:p>
    <w:p w14:paraId="7956310A" w14:textId="77777777" w:rsidR="00345DD1" w:rsidRP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DDB5670" w14:textId="4C531F49" w:rsidR="00B973B1" w:rsidRPr="001C2E83" w:rsidRDefault="00B973B1" w:rsidP="00F52F20">
      <w:pPr>
        <w:tabs>
          <w:tab w:val="left" w:pos="567"/>
        </w:tabs>
        <w:spacing w:after="160" w:line="259" w:lineRule="auto"/>
        <w:jc w:val="both"/>
        <w:rPr>
          <w:rFonts w:ascii="Akkurat Light Pro" w:eastAsia="Calibri" w:hAnsi="Akkurat Light Pro" w:cs="Arial"/>
          <w:b/>
          <w:noProof/>
          <w:sz w:val="20"/>
          <w:szCs w:val="20"/>
          <w:highlight w:val="yellow"/>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7</w:t>
      </w:r>
      <w:r w:rsidRPr="001C2E83">
        <w:rPr>
          <w:rFonts w:ascii="Akkurat Light Pro" w:eastAsia="Calibri" w:hAnsi="Akkurat Light Pro" w:cs="Arial"/>
          <w:b/>
          <w:bCs/>
          <w:noProof/>
          <w:sz w:val="20"/>
          <w:szCs w:val="20"/>
          <w:lang w:eastAsia="en-US"/>
        </w:rPr>
        <w:t xml:space="preserve">. Evidencijski broj </w:t>
      </w:r>
      <w:r w:rsidRPr="003B72D3">
        <w:rPr>
          <w:rFonts w:ascii="Akkurat Light Pro" w:eastAsia="Calibri" w:hAnsi="Akkurat Light Pro" w:cs="Arial"/>
          <w:b/>
          <w:bCs/>
          <w:noProof/>
          <w:sz w:val="20"/>
          <w:szCs w:val="20"/>
          <w:lang w:eastAsia="en-US"/>
        </w:rPr>
        <w:t>nabave</w:t>
      </w:r>
      <w:r w:rsidRPr="003B72D3">
        <w:rPr>
          <w:rFonts w:ascii="Akkurat Light Pro" w:eastAsia="Calibri" w:hAnsi="Akkurat Light Pro" w:cs="Arial"/>
          <w:noProof/>
          <w:sz w:val="20"/>
          <w:szCs w:val="20"/>
          <w:lang w:eastAsia="en-US"/>
        </w:rPr>
        <w:t xml:space="preserve">: </w:t>
      </w:r>
      <w:r w:rsidR="00D66867" w:rsidRPr="00D66867">
        <w:rPr>
          <w:rFonts w:ascii="Akkurat Light Pro" w:eastAsia="Calibri" w:hAnsi="Akkurat Light Pro" w:cs="Arial"/>
          <w:bCs/>
          <w:noProof/>
          <w:sz w:val="20"/>
          <w:szCs w:val="20"/>
          <w:lang w:eastAsia="en-US" w:bidi="ar-SA"/>
        </w:rPr>
        <w:t>EU-P-01/25</w:t>
      </w:r>
    </w:p>
    <w:p w14:paraId="6D081926" w14:textId="0D99EACF"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8</w:t>
      </w:r>
      <w:r w:rsidRPr="001C2E83">
        <w:rPr>
          <w:rFonts w:ascii="Akkurat Light Pro" w:eastAsia="Calibri" w:hAnsi="Akkurat Light Pro" w:cs="Arial"/>
          <w:b/>
          <w:bCs/>
          <w:noProof/>
          <w:sz w:val="20"/>
          <w:szCs w:val="20"/>
          <w:lang w:eastAsia="en-US"/>
        </w:rPr>
        <w:t>. Pravo sudjelovanja</w:t>
      </w:r>
    </w:p>
    <w:p w14:paraId="6AB9B027" w14:textId="52E7185E"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U ovom postupku nabave kao Ponuditelji mogu sudjelovati svi gospodarski subjekti, neovisno o državi njihova poslovnog nastana ili podružnice</w:t>
      </w:r>
      <w:r w:rsidR="00AC5C2E" w:rsidRPr="001C2E83">
        <w:rPr>
          <w:rFonts w:ascii="Akkurat Light Pro" w:eastAsia="Calibri" w:hAnsi="Akkurat Light Pro" w:cs="Arial"/>
          <w:noProof/>
          <w:sz w:val="20"/>
          <w:szCs w:val="20"/>
          <w:lang w:eastAsia="en-US"/>
        </w:rPr>
        <w:t xml:space="preserve">. </w:t>
      </w:r>
    </w:p>
    <w:p w14:paraId="70A7B0FD" w14:textId="5DD3866E"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9</w:t>
      </w:r>
      <w:r w:rsidRPr="001C2E83">
        <w:rPr>
          <w:rFonts w:ascii="Akkurat Light Pro" w:eastAsia="Calibri" w:hAnsi="Akkurat Light Pro" w:cs="Arial"/>
          <w:b/>
          <w:bCs/>
          <w:noProof/>
          <w:sz w:val="20"/>
          <w:szCs w:val="20"/>
          <w:lang w:eastAsia="en-US"/>
        </w:rPr>
        <w:t>. Sprječavanje sukoba interesa</w:t>
      </w:r>
    </w:p>
    <w:p w14:paraId="5E479CF7"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Naručitelj ne smije nabavljati predmetne usluge od gospodarskih subjekata u odnosu na koje postoji jedna od sljedećih situacija:</w:t>
      </w:r>
    </w:p>
    <w:p w14:paraId="7C5D878B"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1. ako predstavnik Naručitelja istodobno obavlja upravljačke poslove u povezanom subjektu, ili</w:t>
      </w:r>
    </w:p>
    <w:p w14:paraId="2B25DB34"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2. ako je predstavnik Naručitelja vlasnik poslovnog udjela, dionica odnosno drugih prava na temelju kojih sudjeluje u upravljanju odnosno u kapitalu toga povezanog subjekta s više od 0,5 %.</w:t>
      </w:r>
    </w:p>
    <w:p w14:paraId="66572F88"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3. 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Naručitelja</w:t>
      </w:r>
    </w:p>
    <w:p w14:paraId="39C765D9"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Sukladno navedenom, Naručitelj se nalazi u sukobu interesa sa sljedećim gospodarskim subjektima</w:t>
      </w:r>
    </w:p>
    <w:p w14:paraId="05973444" w14:textId="64D946F5" w:rsidR="00AC41E5" w:rsidRPr="004F08FB" w:rsidRDefault="004F08FB" w:rsidP="00AC41E5">
      <w:pPr>
        <w:tabs>
          <w:tab w:val="left" w:pos="567"/>
        </w:tabs>
        <w:spacing w:after="160" w:line="259" w:lineRule="auto"/>
        <w:jc w:val="both"/>
        <w:rPr>
          <w:rFonts w:ascii="Akkurat Light Pro" w:eastAsia="Calibri" w:hAnsi="Akkurat Light Pro" w:cs="Arial"/>
          <w:b/>
          <w:bCs/>
          <w:noProof/>
          <w:sz w:val="20"/>
          <w:szCs w:val="20"/>
          <w:lang w:eastAsia="en-US"/>
        </w:rPr>
      </w:pPr>
      <w:r w:rsidRPr="004F08FB">
        <w:rPr>
          <w:rFonts w:ascii="Akkurat Light Pro" w:eastAsia="Calibri" w:hAnsi="Akkurat Light Pro" w:cs="Arial"/>
          <w:noProof/>
          <w:sz w:val="20"/>
          <w:szCs w:val="20"/>
          <w:lang w:eastAsia="en-US"/>
        </w:rPr>
        <w:t xml:space="preserve">- </w:t>
      </w:r>
      <w:r w:rsidRPr="004F08FB">
        <w:rPr>
          <w:rFonts w:ascii="Akkurat Light Pro" w:eastAsia="Calibri" w:hAnsi="Akkurat Light Pro" w:cs="Arial"/>
          <w:b/>
          <w:bCs/>
          <w:noProof/>
          <w:sz w:val="20"/>
          <w:szCs w:val="20"/>
          <w:lang w:eastAsia="en-US"/>
        </w:rPr>
        <w:t>EMDA d.o.o., Vojina Bakića 1, Zagreb,  OIB: 22506712452</w:t>
      </w:r>
    </w:p>
    <w:p w14:paraId="334F5E03"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lastRenderedPageBreak/>
        <w:t>1.10. Zajednica ponuditelja</w:t>
      </w:r>
    </w:p>
    <w:p w14:paraId="06D655C9" w14:textId="05ECF2EC"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Više gospodarskih subjekata može se udružiti i dostaviti zajedničku ponudu, neovisno o uređenju njihova međusobnog odnosa. Odgovornost </w:t>
      </w:r>
      <w:r w:rsidR="00C81EA4" w:rsidRPr="001C2E83">
        <w:rPr>
          <w:rFonts w:ascii="Akkurat Light Pro" w:eastAsia="Calibri" w:hAnsi="Akkurat Light Pro" w:cs="Arial"/>
          <w:noProof/>
          <w:sz w:val="20"/>
          <w:szCs w:val="20"/>
          <w:lang w:eastAsia="en-US"/>
        </w:rPr>
        <w:t>članova</w:t>
      </w:r>
      <w:r w:rsidRPr="001C2E83">
        <w:rPr>
          <w:rFonts w:ascii="Akkurat Light Pro" w:eastAsia="Calibri" w:hAnsi="Akkurat Light Pro" w:cs="Arial"/>
          <w:noProof/>
          <w:sz w:val="20"/>
          <w:szCs w:val="20"/>
          <w:lang w:eastAsia="en-US"/>
        </w:rPr>
        <w:t xml:space="preserve"> zajednice ponuditelja je solidarna. Ponuda zajednice ponuditelja mora sadržavati podatke o svakom članu zajednice ponuditelja, kako je određeno u Ponudbenom listu (</w:t>
      </w:r>
      <w:r w:rsidRPr="001C2E83">
        <w:rPr>
          <w:rFonts w:ascii="Akkurat Light Pro" w:eastAsia="Calibri" w:hAnsi="Akkurat Light Pro" w:cs="Arial"/>
          <w:b/>
          <w:bCs/>
          <w:noProof/>
          <w:sz w:val="20"/>
          <w:szCs w:val="20"/>
          <w:lang w:eastAsia="en-US"/>
        </w:rPr>
        <w:t>Prilog 1</w:t>
      </w:r>
      <w:r w:rsidRPr="001C2E83">
        <w:rPr>
          <w:rFonts w:ascii="Akkurat Light Pro" w:eastAsia="Calibri" w:hAnsi="Akkurat Light Pro" w:cs="Arial"/>
          <w:noProof/>
          <w:sz w:val="20"/>
          <w:szCs w:val="20"/>
          <w:lang w:eastAsia="en-US"/>
        </w:rPr>
        <w:t xml:space="preserve">), uz obveznu naznaku člana zajednice ponuditelja koji je ovlašten za komunikaciju s naručiteljem. Također, gospodarski subjekti članovi zajednice ponuditelja obvezni su popuniti </w:t>
      </w:r>
      <w:r w:rsidRPr="001C2E83">
        <w:rPr>
          <w:rFonts w:ascii="Akkurat Light Pro" w:eastAsia="Calibri" w:hAnsi="Akkurat Light Pro" w:cs="Arial"/>
          <w:b/>
          <w:bCs/>
          <w:noProof/>
          <w:sz w:val="20"/>
          <w:szCs w:val="20"/>
          <w:lang w:eastAsia="en-US"/>
        </w:rPr>
        <w:t>Prilog 1.a</w:t>
      </w:r>
      <w:r w:rsidRPr="001C2E83">
        <w:rPr>
          <w:rFonts w:ascii="Akkurat Light Pro" w:eastAsia="Calibri" w:hAnsi="Akkurat Light Pro" w:cs="Arial"/>
          <w:noProof/>
          <w:sz w:val="20"/>
          <w:szCs w:val="20"/>
          <w:lang w:eastAsia="en-US"/>
        </w:rPr>
        <w:t xml:space="preserve"> Ponudbenom listu – Podaci o članovima zajednice ponuditelja (za svakog člana zajednice ponuditelja zasebno).</w:t>
      </w:r>
    </w:p>
    <w:p w14:paraId="5C6AF10A" w14:textId="633196A9" w:rsidR="00336C92" w:rsidRPr="001C2E83" w:rsidRDefault="00B973B1" w:rsidP="004A54DD">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Naručitelj neposredno plaća svakom članu zajednice ponuditelja za onaj dio ugovora kojeg je on izvršio, ako zajednica ponuditelja ne odredi drugačije.</w:t>
      </w:r>
    </w:p>
    <w:p w14:paraId="2EF1C39C" w14:textId="25CE5236" w:rsidR="00336C92" w:rsidRPr="001C2E83" w:rsidRDefault="00336C92" w:rsidP="00336C92">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1C2E83">
        <w:rPr>
          <w:rFonts w:ascii="Akkurat Light Pro" w:eastAsia="Calibri" w:hAnsi="Akkurat Light Pro" w:cs="Arial"/>
          <w:b/>
          <w:bCs/>
          <w:sz w:val="20"/>
          <w:szCs w:val="20"/>
          <w:lang w:eastAsia="en-US" w:bidi="ar-SA"/>
        </w:rPr>
        <w:t xml:space="preserve">1.11. </w:t>
      </w:r>
      <w:proofErr w:type="spellStart"/>
      <w:r w:rsidRPr="001C2E83">
        <w:rPr>
          <w:rFonts w:ascii="Akkurat Light Pro" w:eastAsia="Calibri" w:hAnsi="Akkurat Light Pro" w:cs="Arial"/>
          <w:b/>
          <w:bCs/>
          <w:sz w:val="20"/>
          <w:szCs w:val="20"/>
          <w:lang w:eastAsia="en-US" w:bidi="ar-SA"/>
        </w:rPr>
        <w:t>Pod</w:t>
      </w:r>
      <w:r w:rsidR="00F76BBD">
        <w:rPr>
          <w:rFonts w:ascii="Akkurat Light Pro" w:eastAsia="Calibri" w:hAnsi="Akkurat Light Pro" w:cs="Arial"/>
          <w:b/>
          <w:bCs/>
          <w:sz w:val="20"/>
          <w:szCs w:val="20"/>
          <w:lang w:eastAsia="en-US" w:bidi="ar-SA"/>
        </w:rPr>
        <w:t>ugovaratelji</w:t>
      </w:r>
      <w:proofErr w:type="spellEnd"/>
    </w:p>
    <w:p w14:paraId="0BE9F318" w14:textId="58DDA33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291F94C5"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 xml:space="preserve">Ako gospodarski subjekt namjerava dati dio ugovora u podugovor jednom ili više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dužni su u ponudi navesti sljedeće podatke:</w:t>
      </w:r>
    </w:p>
    <w:p w14:paraId="3B9B141F"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3E42BFD6" w14:textId="6500E408" w:rsidR="00336C92" w:rsidRPr="001C2E83" w:rsidRDefault="00336C92"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w:t>
      </w:r>
      <w:r w:rsidRPr="001C2E83">
        <w:rPr>
          <w:rFonts w:ascii="Akkurat Light Pro" w:eastAsia="Calibri" w:hAnsi="Akkurat Light Pro" w:cs="Arial"/>
          <w:sz w:val="20"/>
          <w:szCs w:val="20"/>
          <w:lang w:eastAsia="en-US" w:bidi="ar-SA"/>
        </w:rPr>
        <w:tab/>
        <w:t xml:space="preserve">naziv ili tvrtku, sjedište, OIB, (ili nacionalni identifikacijski broj prema zemlji sjedišta gospodarskog subjekta, ako je primjenjivo), IBAN/broj računa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w:t>
      </w:r>
    </w:p>
    <w:p w14:paraId="6E3905FB" w14:textId="77777777" w:rsidR="002A78BF" w:rsidRPr="001C2E83" w:rsidRDefault="002A78BF"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p>
    <w:p w14:paraId="315F4549" w14:textId="0C1456F8" w:rsidR="00336C92" w:rsidRDefault="00336C92" w:rsidP="00B973B1">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 xml:space="preserve">U slučaju sudjelovanja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ugovaratelja</w:t>
      </w:r>
      <w:proofErr w:type="spellEnd"/>
      <w:r w:rsidRPr="001C2E83">
        <w:rPr>
          <w:rFonts w:ascii="Akkurat Light Pro" w:eastAsia="Calibri" w:hAnsi="Akkurat Light Pro" w:cs="Arial"/>
          <w:sz w:val="20"/>
          <w:szCs w:val="20"/>
          <w:lang w:eastAsia="en-US" w:bidi="ar-SA"/>
        </w:rPr>
        <w:t xml:space="preserve">, ponuditelj je dužan uz ponudu dostaviti ispunjeni </w:t>
      </w:r>
      <w:r w:rsidRPr="001C2E83">
        <w:rPr>
          <w:rFonts w:ascii="Akkurat Light Pro" w:eastAsia="Calibri" w:hAnsi="Akkurat Light Pro" w:cs="Arial"/>
          <w:b/>
          <w:bCs/>
          <w:sz w:val="20"/>
          <w:szCs w:val="20"/>
          <w:lang w:eastAsia="en-US" w:bidi="ar-SA"/>
        </w:rPr>
        <w:t>Prilog 1.b</w:t>
      </w:r>
      <w:r w:rsidRPr="001C2E83">
        <w:rPr>
          <w:rFonts w:ascii="Akkurat Light Pro" w:eastAsia="Calibri" w:hAnsi="Akkurat Light Pro" w:cs="Arial"/>
          <w:sz w:val="20"/>
          <w:szCs w:val="20"/>
          <w:lang w:eastAsia="en-US" w:bidi="ar-SA"/>
        </w:rPr>
        <w:t xml:space="preserve"> Ponudbenom listu – Podaci o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ugovaratelju</w:t>
      </w:r>
      <w:proofErr w:type="spellEnd"/>
      <w:r w:rsidRPr="001C2E83">
        <w:rPr>
          <w:rFonts w:ascii="Akkurat Light Pro" w:eastAsia="Calibri" w:hAnsi="Akkurat Light Pro" w:cs="Arial"/>
          <w:sz w:val="20"/>
          <w:szCs w:val="20"/>
          <w:lang w:eastAsia="en-US" w:bidi="ar-SA"/>
        </w:rPr>
        <w:t xml:space="preserve">/ima (za svakog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ugovaratelja</w:t>
      </w:r>
      <w:proofErr w:type="spellEnd"/>
      <w:r w:rsidRPr="001C2E83">
        <w:rPr>
          <w:rFonts w:ascii="Akkurat Light Pro" w:eastAsia="Calibri" w:hAnsi="Akkurat Light Pro" w:cs="Arial"/>
          <w:sz w:val="20"/>
          <w:szCs w:val="20"/>
          <w:lang w:eastAsia="en-US" w:bidi="ar-SA"/>
        </w:rPr>
        <w:t xml:space="preserve"> zasebno). Ako ponuditelj odnosno zajednica ponuditelja ne dostavi podatke o </w:t>
      </w:r>
      <w:proofErr w:type="spellStart"/>
      <w:r w:rsidRPr="001C2E83">
        <w:rPr>
          <w:rFonts w:ascii="Akkurat Light Pro" w:eastAsia="Calibri" w:hAnsi="Akkurat Light Pro" w:cs="Arial"/>
          <w:sz w:val="20"/>
          <w:szCs w:val="20"/>
          <w:lang w:eastAsia="en-US" w:bidi="ar-SA"/>
        </w:rPr>
        <w:t>po</w:t>
      </w:r>
      <w:r w:rsidR="00F76BBD">
        <w:rPr>
          <w:rFonts w:ascii="Akkurat Light Pro" w:eastAsia="Calibri" w:hAnsi="Akkurat Light Pro" w:cs="Arial"/>
          <w:sz w:val="20"/>
          <w:szCs w:val="20"/>
          <w:lang w:eastAsia="en-US" w:bidi="ar-SA"/>
        </w:rPr>
        <w:t>dugovaratelju</w:t>
      </w:r>
      <w:proofErr w:type="spellEnd"/>
      <w:r w:rsidRPr="001C2E83">
        <w:rPr>
          <w:rFonts w:ascii="Akkurat Light Pro" w:eastAsia="Calibri" w:hAnsi="Akkurat Light Pro" w:cs="Arial"/>
          <w:sz w:val="20"/>
          <w:szCs w:val="20"/>
          <w:lang w:eastAsia="en-US" w:bidi="ar-SA"/>
        </w:rPr>
        <w:t xml:space="preserve">, smatra se da će cjelokupni predmet nabave izvršiti samostalno. Sudjelovanje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ne utječe na odgovornost ponuditelja za izvršenje ugovora.</w:t>
      </w:r>
    </w:p>
    <w:p w14:paraId="23F2795A" w14:textId="77777777" w:rsidR="00B973B1" w:rsidRPr="001C2E83" w:rsidRDefault="00B973B1" w:rsidP="00B973B1">
      <w:pPr>
        <w:tabs>
          <w:tab w:val="left" w:pos="567"/>
        </w:tabs>
        <w:spacing w:after="160" w:line="276" w:lineRule="auto"/>
        <w:contextualSpacing/>
        <w:jc w:val="both"/>
        <w:rPr>
          <w:rFonts w:ascii="Akkurat Light Pro" w:eastAsia="Calibri" w:hAnsi="Akkurat Light Pro" w:cs="Arial"/>
          <w:bCs/>
          <w:noProof/>
          <w:sz w:val="20"/>
          <w:szCs w:val="20"/>
          <w:lang w:eastAsia="en-US"/>
        </w:rPr>
      </w:pPr>
    </w:p>
    <w:p w14:paraId="282643BE" w14:textId="5C713AFF"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 xml:space="preserve">2. </w:t>
      </w:r>
      <w:bookmarkStart w:id="7" w:name="_Toc375638516"/>
      <w:r w:rsidR="00164AEF" w:rsidRPr="001C2E83">
        <w:rPr>
          <w:rFonts w:ascii="Akkurat Light Pro" w:eastAsia="Calibri" w:hAnsi="Akkurat Light Pro" w:cs="Arial"/>
          <w:b/>
          <w:noProof/>
          <w:sz w:val="20"/>
          <w:szCs w:val="20"/>
          <w:lang w:eastAsia="en-US"/>
        </w:rPr>
        <w:t>PREDMET NABAVE</w:t>
      </w:r>
    </w:p>
    <w:p w14:paraId="5F01A5E4" w14:textId="5FB62530" w:rsidR="00B973B1"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2.1. Opis predmeta nabave/tehničke specifikacije</w:t>
      </w:r>
    </w:p>
    <w:p w14:paraId="387058CE" w14:textId="1953318E" w:rsid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67D9B2" w14:textId="5C00AA9A" w:rsidR="0045661B" w:rsidRDefault="0045661B"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EB3468">
        <w:rPr>
          <w:rFonts w:ascii="Akkurat Light Pro" w:eastAsia="Calibri" w:hAnsi="Akkurat Light Pro" w:cs="Arial"/>
          <w:bCs/>
          <w:noProof/>
          <w:sz w:val="20"/>
          <w:szCs w:val="20"/>
          <w:lang w:eastAsia="en-US"/>
        </w:rPr>
        <w:t xml:space="preserve">Predmet nabave </w:t>
      </w:r>
      <w:r w:rsidR="001E36CA" w:rsidRPr="00EB3468">
        <w:rPr>
          <w:rFonts w:ascii="Akkurat Light Pro" w:eastAsia="Calibri" w:hAnsi="Akkurat Light Pro" w:cs="Arial"/>
          <w:bCs/>
          <w:noProof/>
          <w:sz w:val="20"/>
          <w:szCs w:val="20"/>
          <w:lang w:eastAsia="en-US"/>
        </w:rPr>
        <w:t xml:space="preserve">je </w:t>
      </w:r>
      <w:r w:rsidR="00B20D30">
        <w:rPr>
          <w:rFonts w:ascii="Akkurat Light Pro" w:eastAsia="Calibri" w:hAnsi="Akkurat Light Pro" w:cs="Arial"/>
          <w:bCs/>
          <w:noProof/>
          <w:sz w:val="20"/>
          <w:szCs w:val="20"/>
          <w:lang w:eastAsia="en-US"/>
        </w:rPr>
        <w:t>izrada izvedbene i radioničke dokumentacije, dobava i ugradnja vertikalno podizne platforme</w:t>
      </w:r>
      <w:r w:rsidR="001E36CA" w:rsidRPr="00EB3468">
        <w:rPr>
          <w:rFonts w:ascii="Akkurat Light Pro" w:eastAsia="Calibri" w:hAnsi="Akkurat Light Pro" w:cs="Arial"/>
          <w:bCs/>
          <w:noProof/>
          <w:sz w:val="20"/>
          <w:szCs w:val="20"/>
          <w:lang w:eastAsia="en-US"/>
        </w:rPr>
        <w:t xml:space="preserve"> na Domu hrvatskih likovnih umjetnika</w:t>
      </w:r>
      <w:r w:rsidR="001E36CA" w:rsidRPr="00EB3468" w:rsidDel="001E36CA">
        <w:rPr>
          <w:rFonts w:ascii="Akkurat Light Pro" w:eastAsia="Calibri" w:hAnsi="Akkurat Light Pro" w:cs="Arial"/>
          <w:bCs/>
          <w:noProof/>
          <w:sz w:val="20"/>
          <w:szCs w:val="20"/>
          <w:lang w:eastAsia="en-US"/>
        </w:rPr>
        <w:t xml:space="preserve"> </w:t>
      </w:r>
      <w:r w:rsidR="00087A43" w:rsidRPr="00EB3468">
        <w:rPr>
          <w:rFonts w:ascii="Akkurat Light Pro" w:eastAsia="Calibri" w:hAnsi="Akkurat Light Pro" w:cs="Arial"/>
          <w:bCs/>
          <w:noProof/>
          <w:sz w:val="20"/>
          <w:szCs w:val="20"/>
          <w:lang w:eastAsia="en-US"/>
        </w:rPr>
        <w:t>„Mešt</w:t>
      </w:r>
      <w:r w:rsidR="003E228E" w:rsidRPr="00EB3468">
        <w:rPr>
          <w:rFonts w:ascii="Akkurat Light Pro" w:eastAsia="Calibri" w:hAnsi="Akkurat Light Pro" w:cs="Arial"/>
          <w:bCs/>
          <w:noProof/>
          <w:sz w:val="20"/>
          <w:szCs w:val="20"/>
          <w:lang w:eastAsia="en-US"/>
        </w:rPr>
        <w:t>r</w:t>
      </w:r>
      <w:r w:rsidR="00087A43" w:rsidRPr="00EB3468">
        <w:rPr>
          <w:rFonts w:ascii="Akkurat Light Pro" w:eastAsia="Calibri" w:hAnsi="Akkurat Light Pro" w:cs="Arial"/>
          <w:bCs/>
          <w:noProof/>
          <w:sz w:val="20"/>
          <w:szCs w:val="20"/>
          <w:lang w:eastAsia="en-US"/>
        </w:rPr>
        <w:t>ovićev paviljon“</w:t>
      </w:r>
      <w:r w:rsidRPr="00EB3468">
        <w:rPr>
          <w:rFonts w:ascii="Akkurat Light Pro" w:eastAsia="Calibri" w:hAnsi="Akkurat Light Pro" w:cs="Arial"/>
          <w:bCs/>
          <w:noProof/>
          <w:sz w:val="20"/>
          <w:szCs w:val="20"/>
          <w:lang w:eastAsia="en-US"/>
        </w:rPr>
        <w:t>, oštećenog</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u seriji potresa s epicentrom na području Sisačko-moslavačke županije</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1882B488" w14:textId="77777777" w:rsidR="00CC0EA9" w:rsidRDefault="00CC0EA9"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1A7A227" w14:textId="3A90EFBA" w:rsidR="00B9768B" w:rsidRPr="00740562" w:rsidRDefault="00A80B0B" w:rsidP="00B9768B">
      <w:pPr>
        <w:tabs>
          <w:tab w:val="left" w:pos="567"/>
        </w:tabs>
        <w:spacing w:after="160" w:line="259" w:lineRule="auto"/>
        <w:contextualSpacing/>
        <w:jc w:val="both"/>
        <w:rPr>
          <w:rFonts w:ascii="Akkurat Light Pro" w:eastAsia="Calibri" w:hAnsi="Akkurat Light Pro" w:cs="Arial"/>
          <w:b/>
          <w:bCs/>
          <w:sz w:val="20"/>
          <w:szCs w:val="20"/>
          <w:lang w:eastAsia="en-US" w:bidi="ar-SA"/>
        </w:rPr>
      </w:pPr>
      <w:r>
        <w:rPr>
          <w:rFonts w:ascii="Akkurat Light Pro" w:eastAsia="Calibri" w:hAnsi="Akkurat Light Pro" w:cs="Arial"/>
          <w:bCs/>
          <w:noProof/>
          <w:sz w:val="20"/>
          <w:szCs w:val="20"/>
          <w:lang w:eastAsia="en-US"/>
        </w:rPr>
        <w:t xml:space="preserve">Radovi </w:t>
      </w:r>
      <w:r w:rsidR="00B20D30">
        <w:rPr>
          <w:rFonts w:ascii="Akkurat Light Pro" w:eastAsia="Calibri" w:hAnsi="Akkurat Light Pro" w:cs="Arial"/>
          <w:bCs/>
          <w:noProof/>
          <w:sz w:val="20"/>
          <w:szCs w:val="20"/>
          <w:lang w:eastAsia="en-US"/>
        </w:rPr>
        <w:t xml:space="preserve">i usluge </w:t>
      </w:r>
      <w:r>
        <w:rPr>
          <w:rFonts w:ascii="Akkurat Light Pro" w:eastAsia="Calibri" w:hAnsi="Akkurat Light Pro" w:cs="Arial"/>
          <w:bCs/>
          <w:noProof/>
          <w:sz w:val="20"/>
          <w:szCs w:val="20"/>
          <w:lang w:eastAsia="en-US"/>
        </w:rPr>
        <w:t xml:space="preserve">koji su predmet nabave </w:t>
      </w:r>
      <w:r w:rsidR="00834D0F">
        <w:rPr>
          <w:rFonts w:ascii="Akkurat Light Pro" w:eastAsia="Calibri" w:hAnsi="Akkurat Light Pro" w:cs="Arial"/>
          <w:bCs/>
          <w:noProof/>
          <w:sz w:val="20"/>
          <w:szCs w:val="20"/>
          <w:lang w:eastAsia="en-US"/>
        </w:rPr>
        <w:t>opisani su u</w:t>
      </w:r>
      <w:r>
        <w:rPr>
          <w:rFonts w:ascii="Akkurat Light Pro" w:eastAsia="Calibri" w:hAnsi="Akkurat Light Pro" w:cs="Arial"/>
          <w:bCs/>
          <w:noProof/>
          <w:sz w:val="20"/>
          <w:szCs w:val="20"/>
          <w:lang w:eastAsia="en-US"/>
        </w:rPr>
        <w:t xml:space="preserve"> troškovnik</w:t>
      </w:r>
      <w:r w:rsidR="00834D0F">
        <w:rPr>
          <w:rFonts w:ascii="Akkurat Light Pro" w:eastAsia="Calibri" w:hAnsi="Akkurat Light Pro" w:cs="Arial"/>
          <w:bCs/>
          <w:noProof/>
          <w:sz w:val="20"/>
          <w:szCs w:val="20"/>
          <w:lang w:eastAsia="en-US"/>
        </w:rPr>
        <w:t>u</w:t>
      </w:r>
      <w:r w:rsidR="00B9768B">
        <w:rPr>
          <w:rFonts w:ascii="Akkurat Light Pro" w:eastAsia="Calibri" w:hAnsi="Akkurat Light Pro" w:cs="Arial"/>
          <w:bCs/>
          <w:noProof/>
          <w:sz w:val="20"/>
          <w:szCs w:val="20"/>
          <w:lang w:eastAsia="en-US"/>
        </w:rPr>
        <w:t xml:space="preserve">. </w:t>
      </w:r>
      <w:r w:rsidR="00B9768B" w:rsidRPr="00740562">
        <w:rPr>
          <w:rFonts w:ascii="Akkurat Light Pro" w:eastAsia="Calibri" w:hAnsi="Akkurat Light Pro" w:cs="Arial"/>
          <w:b/>
          <w:bCs/>
          <w:sz w:val="20"/>
          <w:szCs w:val="20"/>
          <w:lang w:eastAsia="en-US" w:bidi="ar-SA"/>
        </w:rPr>
        <w:t>Količina naznačena u Troškovniku (Prilog 2) je točna.</w:t>
      </w:r>
      <w:r w:rsidR="00B9768B" w:rsidRPr="00740562">
        <w:rPr>
          <w:b/>
          <w:bCs/>
        </w:rPr>
        <w:t xml:space="preserve"> </w:t>
      </w:r>
    </w:p>
    <w:p w14:paraId="27A0CF1B" w14:textId="48176BD6" w:rsidR="0045661B" w:rsidRDefault="0045661B"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C09289" w14:textId="7ECABBE5" w:rsidR="004E3CF6" w:rsidRP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4E3CF6">
        <w:rPr>
          <w:rFonts w:ascii="Akkurat Light Pro" w:eastAsia="Calibri" w:hAnsi="Akkurat Light Pro" w:cs="Arial"/>
          <w:bCs/>
          <w:noProof/>
          <w:sz w:val="20"/>
          <w:szCs w:val="20"/>
          <w:lang w:eastAsia="en-US"/>
        </w:rPr>
        <w:t xml:space="preserve">Naručitelj je sklopio Ugovor o dodjeli bespovratnih sredstava za operacije, br. </w:t>
      </w:r>
      <w:r w:rsidRPr="004E3CF6">
        <w:rPr>
          <w:rFonts w:ascii="Akkurat Light Pro" w:eastAsia="Calibri" w:hAnsi="Akkurat Light Pro" w:cs="Arial"/>
          <w:b/>
          <w:bCs/>
          <w:noProof/>
          <w:sz w:val="20"/>
          <w:szCs w:val="20"/>
          <w:lang w:eastAsia="en-US"/>
        </w:rPr>
        <w:t>74-0</w:t>
      </w:r>
      <w:r w:rsidR="00087A43">
        <w:rPr>
          <w:rFonts w:ascii="Akkurat Light Pro" w:eastAsia="Calibri" w:hAnsi="Akkurat Light Pro" w:cs="Arial"/>
          <w:b/>
          <w:bCs/>
          <w:noProof/>
          <w:sz w:val="20"/>
          <w:szCs w:val="20"/>
          <w:lang w:eastAsia="en-US"/>
        </w:rPr>
        <w:t>161</w:t>
      </w:r>
      <w:r w:rsidRPr="004E3CF6">
        <w:rPr>
          <w:rFonts w:ascii="Akkurat Light Pro" w:eastAsia="Calibri" w:hAnsi="Akkurat Light Pro" w:cs="Arial"/>
          <w:b/>
          <w:bCs/>
          <w:noProof/>
          <w:sz w:val="20"/>
          <w:szCs w:val="20"/>
          <w:lang w:eastAsia="en-US"/>
        </w:rPr>
        <w:t>-2</w:t>
      </w:r>
      <w:r w:rsidR="00087A43">
        <w:rPr>
          <w:rFonts w:ascii="Akkurat Light Pro" w:eastAsia="Calibri" w:hAnsi="Akkurat Light Pro" w:cs="Arial"/>
          <w:b/>
          <w:bCs/>
          <w:noProof/>
          <w:sz w:val="20"/>
          <w:szCs w:val="20"/>
          <w:lang w:eastAsia="en-US"/>
        </w:rPr>
        <w:t>1</w:t>
      </w:r>
      <w:r w:rsidRPr="004E3CF6">
        <w:rPr>
          <w:rFonts w:ascii="Akkurat Light Pro" w:eastAsia="Calibri" w:hAnsi="Akkurat Light Pro" w:cs="Arial"/>
          <w:b/>
          <w:bCs/>
          <w:noProof/>
          <w:sz w:val="20"/>
          <w:szCs w:val="20"/>
          <w:lang w:eastAsia="en-US"/>
        </w:rPr>
        <w:t xml:space="preserve">  </w:t>
      </w:r>
      <w:r w:rsidRPr="004E3CF6">
        <w:rPr>
          <w:rFonts w:ascii="Akkurat Light Pro" w:eastAsia="Calibri" w:hAnsi="Akkurat Light Pro" w:cs="Arial"/>
          <w:bCs/>
          <w:noProof/>
          <w:sz w:val="20"/>
          <w:szCs w:val="20"/>
          <w:lang w:eastAsia="en-US"/>
        </w:rPr>
        <w:t>za projekt „</w:t>
      </w:r>
      <w:r w:rsidR="00F21D14" w:rsidRPr="00F76BBD">
        <w:rPr>
          <w:rFonts w:ascii="Akkurat Light Pro" w:eastAsia="Calibri" w:hAnsi="Akkurat Light Pro" w:cs="Arial"/>
          <w:b/>
          <w:bCs/>
          <w:noProof/>
          <w:sz w:val="20"/>
          <w:szCs w:val="20"/>
          <w:lang w:eastAsia="en-US"/>
        </w:rPr>
        <w:t xml:space="preserve">Izrada projektne dokumentacije i provedba mjera zaštite </w:t>
      </w:r>
      <w:r w:rsidR="00087A43">
        <w:rPr>
          <w:rFonts w:ascii="Akkurat Light Pro" w:eastAsia="Calibri" w:hAnsi="Akkurat Light Pro" w:cs="Arial"/>
          <w:b/>
          <w:bCs/>
          <w:noProof/>
          <w:sz w:val="20"/>
          <w:szCs w:val="20"/>
          <w:lang w:eastAsia="en-US"/>
        </w:rPr>
        <w:t>zgrade Doma hrvatskih likovnih umjetnika „Meštrovićev paviljon</w:t>
      </w:r>
      <w:r w:rsidRPr="00231A98">
        <w:rPr>
          <w:rFonts w:ascii="Akkurat Light Pro" w:eastAsia="Calibri" w:hAnsi="Akkurat Light Pro" w:cs="Arial"/>
          <w:b/>
          <w:noProof/>
          <w:sz w:val="20"/>
          <w:szCs w:val="20"/>
          <w:lang w:eastAsia="en-US"/>
        </w:rPr>
        <w:t>“</w:t>
      </w:r>
      <w:r w:rsidR="00930845" w:rsidRPr="00231A98">
        <w:rPr>
          <w:rFonts w:ascii="Akkurat Light Pro" w:eastAsia="Calibri" w:hAnsi="Akkurat Light Pro" w:cs="Arial"/>
          <w:b/>
          <w:noProof/>
          <w:sz w:val="20"/>
          <w:szCs w:val="20"/>
          <w:lang w:eastAsia="en-US"/>
        </w:rPr>
        <w:t>, Trg žrtava fašizma, Zagreb, referentni broj Klasa: 612-08/21-39</w:t>
      </w:r>
      <w:r w:rsidR="00231A98" w:rsidRPr="00231A98">
        <w:rPr>
          <w:rFonts w:ascii="Akkurat Light Pro" w:eastAsia="Calibri" w:hAnsi="Akkurat Light Pro" w:cs="Arial"/>
          <w:b/>
          <w:noProof/>
          <w:sz w:val="20"/>
          <w:szCs w:val="20"/>
          <w:lang w:eastAsia="en-US"/>
        </w:rPr>
        <w:t>/0269</w:t>
      </w:r>
      <w:r w:rsidRPr="00231A98">
        <w:rPr>
          <w:rFonts w:ascii="Akkurat Light Pro" w:eastAsia="Calibri" w:hAnsi="Akkurat Light Pro" w:cs="Arial"/>
          <w:b/>
          <w:noProof/>
          <w:sz w:val="20"/>
          <w:szCs w:val="20"/>
          <w:lang w:eastAsia="en-US"/>
        </w:rPr>
        <w:t>.</w:t>
      </w:r>
      <w:r w:rsidRPr="004E3CF6">
        <w:rPr>
          <w:rFonts w:ascii="Akkurat Light Pro" w:eastAsia="Calibri" w:hAnsi="Akkurat Light Pro" w:cs="Arial"/>
          <w:bCs/>
          <w:noProof/>
          <w:sz w:val="20"/>
          <w:szCs w:val="20"/>
          <w:lang w:eastAsia="en-US"/>
        </w:rPr>
        <w:t xml:space="preserve"> U sklopu navedenog projekta Naručitelj provodi ovu nabavu.</w:t>
      </w:r>
    </w:p>
    <w:p w14:paraId="6EF2615F" w14:textId="1D77108C" w:rsidR="00336C92" w:rsidRDefault="00336C92"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BC29782" w14:textId="68CC700E" w:rsidR="00F76BBD"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r>
        <w:rPr>
          <w:rFonts w:ascii="Akkurat Light Pro" w:eastAsia="Calibri" w:hAnsi="Akkurat Light Pro" w:cs="Arial"/>
          <w:bCs/>
          <w:noProof/>
          <w:sz w:val="20"/>
          <w:szCs w:val="20"/>
          <w:lang w:eastAsia="en-US"/>
        </w:rPr>
        <w:t xml:space="preserve">Nabava nije podijeljena na grupe. </w:t>
      </w:r>
    </w:p>
    <w:p w14:paraId="05F3A840" w14:textId="77777777" w:rsidR="00F76BBD" w:rsidRPr="001C2E83"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C36D9" w14:textId="7B859915" w:rsidR="00F76BBD" w:rsidRDefault="00F76BBD" w:rsidP="00F76BBD">
      <w:pPr>
        <w:tabs>
          <w:tab w:val="left" w:pos="567"/>
        </w:tabs>
        <w:spacing w:after="160" w:line="259" w:lineRule="auto"/>
        <w:contextualSpacing/>
        <w:jc w:val="both"/>
        <w:rPr>
          <w:rFonts w:ascii="Akkurat Light Pro" w:eastAsia="Calibri" w:hAnsi="Akkurat Light Pro" w:cs="Arial"/>
          <w:b/>
          <w:bCs/>
          <w:noProof/>
          <w:sz w:val="20"/>
          <w:szCs w:val="20"/>
          <w:lang w:eastAsia="en-US"/>
        </w:rPr>
      </w:pPr>
      <w:bookmarkStart w:id="8" w:name="_Hlk86162942"/>
      <w:r w:rsidRPr="00F76BBD">
        <w:rPr>
          <w:rFonts w:ascii="Akkurat Light Pro" w:eastAsia="Calibri" w:hAnsi="Akkurat Light Pro" w:cs="Arial"/>
          <w:bCs/>
          <w:noProof/>
          <w:sz w:val="20"/>
          <w:szCs w:val="20"/>
          <w:lang w:eastAsia="en-US"/>
        </w:rPr>
        <w:t>Kao tražene specifikacije u ovom predmetu nabave isključivo se gledaju i od ponuditelja traže specifikacije koje su propisane objavljenim Troškovnikom</w:t>
      </w:r>
      <w:r>
        <w:rPr>
          <w:rFonts w:ascii="Akkurat Light Pro" w:eastAsia="Calibri" w:hAnsi="Akkurat Light Pro" w:cs="Arial"/>
          <w:bCs/>
          <w:noProof/>
          <w:sz w:val="20"/>
          <w:szCs w:val="20"/>
          <w:lang w:eastAsia="en-US"/>
        </w:rPr>
        <w:t xml:space="preserve"> </w:t>
      </w:r>
      <w:r w:rsidRPr="00F76BBD">
        <w:rPr>
          <w:rFonts w:ascii="Akkurat Light Pro" w:eastAsia="Calibri" w:hAnsi="Akkurat Light Pro" w:cs="Arial"/>
          <w:bCs/>
          <w:noProof/>
          <w:sz w:val="20"/>
          <w:szCs w:val="20"/>
          <w:lang w:eastAsia="en-US"/>
        </w:rPr>
        <w:t>(</w:t>
      </w:r>
      <w:r w:rsidRPr="00F76BBD">
        <w:rPr>
          <w:rFonts w:ascii="Akkurat Light Pro" w:eastAsia="Calibri" w:hAnsi="Akkurat Light Pro" w:cs="Arial"/>
          <w:b/>
          <w:bCs/>
          <w:noProof/>
          <w:sz w:val="20"/>
          <w:szCs w:val="20"/>
          <w:lang w:eastAsia="en-US"/>
        </w:rPr>
        <w:t>Prilog 2.)</w:t>
      </w:r>
    </w:p>
    <w:p w14:paraId="6D60DDB9"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9" w:name="_Hlk87961049"/>
    </w:p>
    <w:p w14:paraId="593DEC0B" w14:textId="683E0C0E" w:rsidR="00DB211F"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Kako bi </w:t>
      </w:r>
      <w:r w:rsidR="00345DD1">
        <w:rPr>
          <w:rFonts w:ascii="Akkurat Light Pro" w:eastAsia="Calibri" w:hAnsi="Akkurat Light Pro" w:cs="Arial"/>
          <w:bCs/>
          <w:noProof/>
          <w:sz w:val="20"/>
          <w:szCs w:val="20"/>
          <w:lang w:eastAsia="en-US"/>
        </w:rPr>
        <w:t xml:space="preserve">se </w:t>
      </w:r>
      <w:r w:rsidRPr="00F76BBD">
        <w:rPr>
          <w:rFonts w:ascii="Akkurat Light Pro" w:eastAsia="Calibri" w:hAnsi="Akkurat Light Pro" w:cs="Arial"/>
          <w:bCs/>
          <w:noProof/>
          <w:sz w:val="20"/>
          <w:szCs w:val="20"/>
          <w:lang w:eastAsia="en-US"/>
        </w:rPr>
        <w:t xml:space="preserve">osigurao pristup zainteresiranim gospodarskim subjektima svim relevantnim informacijama nužnim za sastavljanje ponude, Naručitelj </w:t>
      </w:r>
      <w:bookmarkEnd w:id="9"/>
      <w:r w:rsidR="00B20D30">
        <w:rPr>
          <w:rFonts w:ascii="Akkurat Light Pro" w:eastAsia="Calibri" w:hAnsi="Akkurat Light Pro" w:cs="Arial"/>
          <w:bCs/>
          <w:noProof/>
          <w:sz w:val="20"/>
          <w:szCs w:val="20"/>
          <w:lang w:eastAsia="en-US"/>
        </w:rPr>
        <w:t xml:space="preserve">prilaže Idejno </w:t>
      </w:r>
      <w:r w:rsidR="00B20D30" w:rsidRPr="00412EA4">
        <w:rPr>
          <w:rFonts w:ascii="Akkurat Light Pro" w:eastAsia="Calibri" w:hAnsi="Akkurat Light Pro" w:cs="Arial"/>
          <w:bCs/>
          <w:noProof/>
          <w:sz w:val="20"/>
          <w:szCs w:val="20"/>
          <w:lang w:eastAsia="en-US"/>
        </w:rPr>
        <w:t xml:space="preserve">rješenje </w:t>
      </w:r>
      <w:r w:rsidR="00B20D30" w:rsidRPr="00412EA4">
        <w:rPr>
          <w:rFonts w:ascii="Akkurat Light Pro" w:eastAsia="Calibri" w:hAnsi="Akkurat Light Pro" w:cs="Arial"/>
          <w:b/>
          <w:noProof/>
          <w:sz w:val="20"/>
          <w:szCs w:val="20"/>
          <w:lang w:eastAsia="en-US"/>
        </w:rPr>
        <w:t xml:space="preserve">(prilog </w:t>
      </w:r>
      <w:r w:rsidR="00412EA4" w:rsidRPr="00412EA4">
        <w:rPr>
          <w:rFonts w:ascii="Akkurat Light Pro" w:eastAsia="Calibri" w:hAnsi="Akkurat Light Pro" w:cs="Arial"/>
          <w:b/>
          <w:noProof/>
          <w:sz w:val="20"/>
          <w:szCs w:val="20"/>
          <w:lang w:eastAsia="en-US"/>
        </w:rPr>
        <w:t>5</w:t>
      </w:r>
      <w:r w:rsidR="00B20D30" w:rsidRPr="00412EA4">
        <w:rPr>
          <w:rFonts w:ascii="Akkurat Light Pro" w:eastAsia="Calibri" w:hAnsi="Akkurat Light Pro" w:cs="Arial"/>
          <w:b/>
          <w:noProof/>
          <w:sz w:val="20"/>
          <w:szCs w:val="20"/>
          <w:lang w:eastAsia="en-US"/>
        </w:rPr>
        <w:t>.).</w:t>
      </w:r>
      <w:r w:rsidR="00A02966">
        <w:rPr>
          <w:rFonts w:ascii="Akkurat Light Pro" w:eastAsia="Calibri" w:hAnsi="Akkurat Light Pro" w:cs="Arial"/>
          <w:bCs/>
          <w:noProof/>
          <w:sz w:val="20"/>
          <w:szCs w:val="20"/>
          <w:lang w:eastAsia="en-US"/>
        </w:rPr>
        <w:t xml:space="preserve"> </w:t>
      </w:r>
    </w:p>
    <w:p w14:paraId="725C8880" w14:textId="77777777" w:rsidR="00A44C26" w:rsidRDefault="00A44C26"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220717" w14:textId="2A105A77" w:rsidR="00F76BBD" w:rsidRPr="00F76BBD" w:rsidRDefault="00B20D30" w:rsidP="00F76BBD">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A72C27">
        <w:rPr>
          <w:rFonts w:ascii="Akkurat Light Pro" w:eastAsia="Calibri" w:hAnsi="Akkurat Light Pro" w:cs="Arial"/>
          <w:b/>
          <w:noProof/>
          <w:sz w:val="20"/>
          <w:szCs w:val="20"/>
          <w:lang w:eastAsia="en-US"/>
        </w:rPr>
        <w:lastRenderedPageBreak/>
        <w:t>Idejno rješenje</w:t>
      </w:r>
      <w:r w:rsidR="00F76BBD" w:rsidRPr="00A72C27">
        <w:rPr>
          <w:rFonts w:ascii="Akkurat Light Pro" w:eastAsia="Calibri" w:hAnsi="Akkurat Light Pro" w:cs="Arial"/>
          <w:b/>
          <w:noProof/>
          <w:sz w:val="20"/>
          <w:szCs w:val="20"/>
          <w:lang w:eastAsia="en-US"/>
        </w:rPr>
        <w:t xml:space="preserve"> </w:t>
      </w:r>
      <w:r w:rsidR="00A44C26" w:rsidRPr="00A72C27">
        <w:rPr>
          <w:rFonts w:ascii="Akkurat Light Pro" w:eastAsia="Calibri" w:hAnsi="Akkurat Light Pro" w:cs="Arial"/>
          <w:b/>
          <w:noProof/>
          <w:sz w:val="20"/>
          <w:szCs w:val="20"/>
          <w:lang w:eastAsia="en-US"/>
        </w:rPr>
        <w:t>je</w:t>
      </w:r>
      <w:r w:rsidR="00F76BBD" w:rsidRPr="00A72C27">
        <w:rPr>
          <w:rFonts w:ascii="Akkurat Light Pro" w:eastAsia="Calibri" w:hAnsi="Akkurat Light Pro" w:cs="Arial"/>
          <w:b/>
          <w:noProof/>
          <w:sz w:val="20"/>
          <w:szCs w:val="20"/>
          <w:lang w:eastAsia="en-US"/>
        </w:rPr>
        <w:t xml:space="preserve"> sastavni dio Poziva na dostavu ponuda,  </w:t>
      </w:r>
      <w:r w:rsidR="00A44C26" w:rsidRPr="00A72C27">
        <w:rPr>
          <w:rFonts w:ascii="Akkurat Light Pro" w:eastAsia="Calibri" w:hAnsi="Akkurat Light Pro" w:cs="Arial"/>
          <w:b/>
          <w:noProof/>
          <w:sz w:val="20"/>
          <w:szCs w:val="20"/>
          <w:lang w:eastAsia="en-US"/>
        </w:rPr>
        <w:t>isto je podloga iz izradu izvedbenog projekta u suradnji sa glavnim projektantom.</w:t>
      </w:r>
      <w:r w:rsidR="00A44C26">
        <w:rPr>
          <w:rFonts w:ascii="Akkurat Light Pro" w:eastAsia="Calibri" w:hAnsi="Akkurat Light Pro" w:cs="Arial"/>
          <w:b/>
          <w:noProof/>
          <w:sz w:val="20"/>
          <w:szCs w:val="20"/>
          <w:lang w:eastAsia="en-US"/>
        </w:rPr>
        <w:t xml:space="preserve"> </w:t>
      </w:r>
    </w:p>
    <w:p w14:paraId="04C4E2C5" w14:textId="77777777" w:rsidR="00DB211F" w:rsidRDefault="00DB211F" w:rsidP="00932835">
      <w:pPr>
        <w:tabs>
          <w:tab w:val="left" w:pos="567"/>
        </w:tabs>
        <w:spacing w:after="160" w:line="259" w:lineRule="auto"/>
        <w:contextualSpacing/>
        <w:jc w:val="both"/>
        <w:rPr>
          <w:rFonts w:ascii="Akkurat Light Pro" w:eastAsia="Calibri" w:hAnsi="Akkurat Light Pro" w:cs="Arial"/>
          <w:bCs/>
          <w:noProof/>
          <w:sz w:val="20"/>
          <w:szCs w:val="20"/>
          <w:lang w:eastAsia="en-US"/>
        </w:rPr>
      </w:pPr>
    </w:p>
    <w:bookmarkEnd w:id="8"/>
    <w:p w14:paraId="60D63C17" w14:textId="1AB32B84" w:rsidR="00ED49B8" w:rsidRPr="00ED49B8"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Tehnička specifikacija s detaljnim opisom određena je Troškovniku </w:t>
      </w:r>
      <w:r w:rsidRPr="00F76BBD">
        <w:rPr>
          <w:rFonts w:ascii="Akkurat Light Pro" w:eastAsia="Calibri" w:hAnsi="Akkurat Light Pro" w:cs="Arial"/>
          <w:b/>
          <w:bCs/>
          <w:noProof/>
          <w:sz w:val="20"/>
          <w:szCs w:val="20"/>
          <w:lang w:eastAsia="en-US"/>
        </w:rPr>
        <w:t>(Prilog 2).</w:t>
      </w:r>
      <w:r w:rsidRPr="00F76BBD">
        <w:rPr>
          <w:rFonts w:ascii="Akkurat Light Pro" w:eastAsia="Calibri" w:hAnsi="Akkurat Light Pro" w:cs="Arial"/>
          <w:bCs/>
          <w:noProof/>
          <w:sz w:val="20"/>
          <w:szCs w:val="20"/>
          <w:lang w:eastAsia="en-US"/>
        </w:rPr>
        <w:t xml:space="preserve"> Zahtjevi tehničke specifikacije predmeta nabave, vrsta, kvaliteta i količine u cijelosti su iskazani u Troškovniku koji čine međuovisnu nedjeljivu cjelinu. </w:t>
      </w:r>
    </w:p>
    <w:p w14:paraId="0CC18426" w14:textId="77777777" w:rsidR="00740562" w:rsidRPr="00F76BBD" w:rsidRDefault="00740562"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5C6F9F8" w14:textId="2F05A1A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Predajom ponude u kojoj su ponuđene cijene svih stavki troškovnika, Ponuditelji potvrđuju da su ponuđeni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u cijelosti sukladni uvjetima i zahtjevima propisanim u tehničkim specifikacijama ovog Poziva na dostavu ponuda. Svi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3D70650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BDF9CE6"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Svi ponuđeni i ugrađeni materijali trebaju biti novi (nerabljeni).</w:t>
      </w:r>
    </w:p>
    <w:p w14:paraId="6C92EC9B"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8BFA55"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Naručitelj u Tehničkim specifikacijama nije upućivao na robne marke.</w:t>
      </w:r>
    </w:p>
    <w:p w14:paraId="240F6AD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drugačijeg  proizvoda jednakovrijednih  karakteristika („ili  jednakovrijedan“), odnosno,  čak  i  u  slučajevima  kad predmetna  formulacija  nije  navedena,  ovom  odredbom  Poziva na dostavu ponuda  </w:t>
      </w:r>
      <w:r w:rsidRPr="00F76BBD">
        <w:rPr>
          <w:rFonts w:ascii="Akkurat Light Pro" w:eastAsia="Calibri" w:hAnsi="Akkurat Light Pro" w:cs="Arial"/>
          <w:bCs/>
          <w:noProof/>
          <w:sz w:val="20"/>
          <w:szCs w:val="20"/>
          <w:u w:val="single"/>
          <w:lang w:eastAsia="en-US"/>
        </w:rPr>
        <w:t>Naručitelj dopušta mogućnost nuđenja jednakovrijednih rješenja</w:t>
      </w:r>
      <w:r w:rsidRPr="00F76BBD">
        <w:rPr>
          <w:rFonts w:ascii="Akkurat Light Pro" w:eastAsia="Calibri" w:hAnsi="Akkurat Light Pro" w:cs="Arial"/>
          <w:bCs/>
          <w:noProof/>
          <w:sz w:val="20"/>
          <w:szCs w:val="20"/>
          <w:lang w:eastAsia="en-US"/>
        </w:rPr>
        <w:t xml:space="preserve">. </w:t>
      </w:r>
    </w:p>
    <w:p w14:paraId="7E81A8E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F39324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604ACCF2"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0A5431F"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Kriteriji mjerodavni za ocjenu jednakovrijednosti:</w:t>
      </w:r>
    </w:p>
    <w:p w14:paraId="4F0CC29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79316B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Za sve stavke kojima se upućuje na marku ili izvor, ili određeni proces s obilježjima proizvoda ili usluga koje pruža određeni gospodarski subjekt, ili na zaštitne znakove, patente, tipove ili određeno podrijetlo ili proizvodnju 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20DC4DB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9E456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su u ovom Pozivu na dostavu ponuda, uključujući i popratne priloge i obrasce, navedena tehnička pravila koja opisuju predmet nabave pomoću hrvatskih odnosno europskih odnosno međunarodnih normi za sve 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p w14:paraId="13D7FDCC" w14:textId="77777777" w:rsidR="000255C3" w:rsidRPr="001C2E83" w:rsidRDefault="000255C3"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027D20"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lastRenderedPageBreak/>
        <w:t>2.2. Način određivanja cijene ponude</w:t>
      </w:r>
    </w:p>
    <w:p w14:paraId="0987288B"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50279F" w14:textId="46B1711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izražava se u </w:t>
      </w:r>
      <w:r w:rsidR="00087A43">
        <w:rPr>
          <w:rFonts w:ascii="Akkurat Light Pro" w:eastAsia="Calibri" w:hAnsi="Akkurat Light Pro" w:cs="Arial"/>
          <w:bCs/>
          <w:noProof/>
          <w:sz w:val="20"/>
          <w:szCs w:val="20"/>
          <w:lang w:eastAsia="en-US"/>
        </w:rPr>
        <w:t>eurima</w:t>
      </w:r>
      <w:r w:rsidRPr="001C2E83">
        <w:rPr>
          <w:rFonts w:ascii="Akkurat Light Pro" w:eastAsia="Calibri" w:hAnsi="Akkurat Light Pro" w:cs="Arial"/>
          <w:bCs/>
          <w:noProof/>
          <w:sz w:val="20"/>
          <w:szCs w:val="20"/>
          <w:lang w:eastAsia="en-US"/>
        </w:rPr>
        <w:t xml:space="preserve"> (</w:t>
      </w:r>
      <w:r w:rsidR="00087A43">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w:t>
      </w:r>
    </w:p>
    <w:p w14:paraId="3B0CC5A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071E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iskazuje se za cjelokupan predmet nabave za koji ponuditelj daje ponudu. Cijena ponude upisuje se brojkama sukladno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te </w:t>
      </w:r>
      <w:r w:rsidRPr="001C2E83">
        <w:rPr>
          <w:rFonts w:ascii="Akkurat Light Pro" w:eastAsia="Calibri" w:hAnsi="Akkurat Light Pro" w:cs="Arial"/>
          <w:b/>
          <w:bCs/>
          <w:noProof/>
          <w:sz w:val="20"/>
          <w:szCs w:val="20"/>
          <w:lang w:eastAsia="en-US"/>
        </w:rPr>
        <w:t>Prilogu 2 (Troškovnik).</w:t>
      </w:r>
      <w:r w:rsidRPr="001C2E83">
        <w:rPr>
          <w:rFonts w:ascii="Akkurat Light Pro" w:eastAsia="Calibri" w:hAnsi="Akkurat Light Pro" w:cs="Arial"/>
          <w:bCs/>
          <w:noProof/>
          <w:sz w:val="20"/>
          <w:szCs w:val="20"/>
          <w:lang w:eastAsia="en-US"/>
        </w:rPr>
        <w:t xml:space="preserve"> </w:t>
      </w:r>
    </w:p>
    <w:p w14:paraId="6656EA7B" w14:textId="77777777" w:rsidR="00CF4954" w:rsidRDefault="00CF4954"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288350" w14:textId="18AAAA60"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je dužan u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upisati ukupnu cijenu ponude bez poreza na dodanu vrijednost (PDV-a) iz </w:t>
      </w:r>
      <w:r w:rsidRPr="001C2E83">
        <w:rPr>
          <w:rFonts w:ascii="Akkurat Light Pro" w:eastAsia="Calibri" w:hAnsi="Akkurat Light Pro" w:cs="Arial"/>
          <w:b/>
          <w:bCs/>
          <w:noProof/>
          <w:sz w:val="20"/>
          <w:szCs w:val="20"/>
          <w:lang w:eastAsia="en-US"/>
        </w:rPr>
        <w:t>Priloga 2 (Troškovnik)</w:t>
      </w:r>
      <w:r w:rsidRPr="001C2E83">
        <w:rPr>
          <w:rFonts w:ascii="Akkurat Light Pro" w:eastAsia="Calibri" w:hAnsi="Akkurat Light Pro" w:cs="Arial"/>
          <w:bCs/>
          <w:noProof/>
          <w:sz w:val="20"/>
          <w:szCs w:val="20"/>
          <w:lang w:eastAsia="en-US"/>
        </w:rPr>
        <w:t xml:space="preserve">, zatim iznos poreza na dodanu vrijednost (PDV-a) te ukupnu cijenu s porezom na dodanu vrijednost (PDV-om) zaokruženu na dvije decimale. </w:t>
      </w:r>
    </w:p>
    <w:p w14:paraId="4442421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CED7440" w14:textId="480DE9EC"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w:t>
      </w:r>
      <w:r w:rsidRPr="001C2E83">
        <w:rPr>
          <w:rFonts w:ascii="Akkurat Light Pro" w:eastAsia="Calibri" w:hAnsi="Akkurat Light Pro" w:cs="Arial"/>
          <w:b/>
          <w:bCs/>
          <w:noProof/>
          <w:sz w:val="20"/>
          <w:szCs w:val="20"/>
          <w:lang w:eastAsia="en-US"/>
        </w:rPr>
        <w:t>Prilog 2 (Troškovnik)</w:t>
      </w:r>
      <w:r w:rsidRPr="001C2E83">
        <w:rPr>
          <w:rFonts w:ascii="Akkurat Light Pro" w:eastAsia="Calibri" w:hAnsi="Akkurat Light Pro" w:cs="Arial"/>
          <w:bCs/>
          <w:noProof/>
          <w:sz w:val="20"/>
          <w:szCs w:val="20"/>
          <w:lang w:eastAsia="en-US"/>
        </w:rPr>
        <w:t xml:space="preserve"> popunjava na način da u istome naznači jedinične cijene. Jedinična cijena moraju biti zaokruženi na dvije decimale. </w:t>
      </w:r>
    </w:p>
    <w:p w14:paraId="7C917F3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CA0ACA" w14:textId="6C093F7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Ukoliko je riječ o ponuditelju iz inozemstva, ili ponuditelju koji nije u sustavu PDV-a, isti cijenu svoje ponude treba prikazati samo bez PDV-a, pri čemu na mjesto predviđeno za upis cijene ponude s PDV-om upisuje isti iznos kao što je upisan na mjestu predviđenom za upis cijene ponude bez PDV-a, a mjesto predviđeno za upis iznosa PDV-a stavlja nulu (0,00 </w:t>
      </w:r>
      <w:r w:rsidR="00140AAE">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 ili ostavlja prazno, odnosno na drugi način se označava kako upis nije primjenjiv.</w:t>
      </w:r>
    </w:p>
    <w:p w14:paraId="060CCF03"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46E61A9"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 cijenu ponude bez poreza na dodanu vrijednost moraju biti uračunati svi troškovi i popusti. </w:t>
      </w:r>
    </w:p>
    <w:p w14:paraId="09A5536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67C98EA"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je u ponudi iskazana neuobičajeno niska cijena ponude ili neuobičajeno niska jedinična cijena što dovodi u sumnju izvršenje ugovora o nabavi, Naručitelj je ovlašten odbiti takvu ponudu. Prije odbijanja ponude zbog neuobičajeno niske cijene, Naručitelj će od Ponuditelja pisanim putem zatražiti objašnjenje s podacima o sastavnim elementima ponude koje smatra bitnima za izvršenje ugovora o nabavi.</w:t>
      </w:r>
    </w:p>
    <w:p w14:paraId="150319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2EFA0EE"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Ako Ponuditelj ne ispuni Troškovnik u skladu sa zahtjevima iz ovog Poziva na dostavu ponuda ili izmijeni tekst i izvorni sadržaj u obrascu Troškovnika, smatrat će se da je takav Troškovnik nepotpun i nevažeći te ponuda može biti odbijena. </w:t>
      </w:r>
    </w:p>
    <w:p w14:paraId="2DFD9624"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75A816" w14:textId="40457AF2" w:rsidR="002A78BF" w:rsidRPr="00140AAE" w:rsidRDefault="002A78BF" w:rsidP="002A78BF">
      <w:pPr>
        <w:tabs>
          <w:tab w:val="left" w:pos="567"/>
        </w:tabs>
        <w:spacing w:after="160" w:line="259" w:lineRule="auto"/>
        <w:contextualSpacing/>
        <w:jc w:val="both"/>
        <w:rPr>
          <w:rFonts w:ascii="Akkurat Light Pro" w:eastAsia="Calibri" w:hAnsi="Akkurat Light Pro" w:cs="Arial"/>
          <w:bCs/>
          <w:strike/>
          <w:noProof/>
          <w:sz w:val="20"/>
          <w:szCs w:val="20"/>
          <w:lang w:eastAsia="en-US"/>
        </w:rPr>
      </w:pPr>
      <w:r w:rsidRPr="00140AAE">
        <w:rPr>
          <w:rFonts w:ascii="Akkurat Light Pro" w:eastAsia="Calibri" w:hAnsi="Akkurat Light Pro" w:cs="Arial"/>
          <w:bCs/>
          <w:noProof/>
          <w:sz w:val="20"/>
          <w:szCs w:val="20"/>
          <w:lang w:eastAsia="en-US"/>
        </w:rPr>
        <w:t>Naručitelj će u postupku pregleda, usporedbe i ocjenjivanja ponuda uspoređivati ukupnu cijenu ponude</w:t>
      </w:r>
      <w:r w:rsidR="003E228E" w:rsidRPr="003E228E">
        <w:rPr>
          <w:rFonts w:ascii="Akkurat Light Pro" w:eastAsia="Calibri" w:hAnsi="Akkurat Light Pro" w:cs="Arial"/>
          <w:bCs/>
          <w:noProof/>
          <w:sz w:val="20"/>
          <w:szCs w:val="20"/>
          <w:lang w:eastAsia="en-US"/>
        </w:rPr>
        <w:t xml:space="preserve"> </w:t>
      </w:r>
      <w:r w:rsidR="00536751" w:rsidRPr="00140AAE">
        <w:rPr>
          <w:rFonts w:ascii="Akkurat Light Pro" w:eastAsia="Calibri" w:hAnsi="Akkurat Light Pro" w:cs="Arial"/>
          <w:b/>
          <w:noProof/>
          <w:sz w:val="20"/>
          <w:szCs w:val="20"/>
          <w:lang w:eastAsia="en-US"/>
        </w:rPr>
        <w:t>sa PDV-om.</w:t>
      </w:r>
    </w:p>
    <w:p w14:paraId="3CE36BD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0" w:name="_Hlk82711586"/>
    </w:p>
    <w:p w14:paraId="7BAC371E" w14:textId="49419B31" w:rsidR="002A78BF"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sklapanju ugovora </w:t>
      </w:r>
      <w:r w:rsidR="00B035A0">
        <w:rPr>
          <w:rFonts w:ascii="Akkurat Light Pro" w:eastAsia="Calibri" w:hAnsi="Akkurat Light Pro" w:cs="Arial"/>
          <w:bCs/>
          <w:noProof/>
          <w:sz w:val="20"/>
          <w:szCs w:val="20"/>
          <w:lang w:eastAsia="en-US"/>
        </w:rPr>
        <w:t>o radovima</w:t>
      </w:r>
      <w:r w:rsidR="00834D0F">
        <w:rPr>
          <w:rFonts w:ascii="Akkurat Light Pro" w:eastAsia="Calibri" w:hAnsi="Akkurat Light Pro" w:cs="Arial"/>
          <w:bCs/>
          <w:noProof/>
          <w:sz w:val="20"/>
          <w:szCs w:val="20"/>
          <w:lang w:eastAsia="en-US"/>
        </w:rPr>
        <w:t xml:space="preserve"> i uslugama</w:t>
      </w:r>
      <w:r w:rsidR="00B035A0">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Cs/>
          <w:noProof/>
          <w:sz w:val="20"/>
          <w:szCs w:val="20"/>
          <w:lang w:eastAsia="en-US"/>
        </w:rPr>
        <w:t>jedinične cijene iz osnovnog ugovora ne smiju se povećavati.</w:t>
      </w:r>
    </w:p>
    <w:bookmarkEnd w:id="10"/>
    <w:p w14:paraId="360CF5D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p>
    <w:p w14:paraId="2A410BDC"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2.3. Rok i mjesto izvršenja predmeta nabave</w:t>
      </w:r>
    </w:p>
    <w:bookmarkEnd w:id="7"/>
    <w:p w14:paraId="6D3C5904" w14:textId="3F2FCD50"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27E44E68" w14:textId="2DD21235"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r w:rsidRPr="00254C74">
        <w:rPr>
          <w:rFonts w:ascii="Akkurat Light Pro" w:eastAsia="Calibri" w:hAnsi="Akkurat Light Pro" w:cs="Arial"/>
          <w:bCs/>
          <w:sz w:val="20"/>
          <w:szCs w:val="20"/>
          <w:lang w:eastAsia="en-US"/>
        </w:rPr>
        <w:t xml:space="preserve">Rok </w:t>
      </w:r>
      <w:r w:rsidR="0081796A" w:rsidRPr="00254C74">
        <w:rPr>
          <w:rFonts w:ascii="Akkurat Light Pro" w:eastAsia="Calibri" w:hAnsi="Akkurat Light Pro" w:cs="Arial"/>
          <w:bCs/>
          <w:sz w:val="20"/>
          <w:szCs w:val="20"/>
          <w:lang w:eastAsia="en-US"/>
        </w:rPr>
        <w:t xml:space="preserve">za </w:t>
      </w:r>
      <w:r w:rsidR="00B20D30">
        <w:rPr>
          <w:rFonts w:ascii="Akkurat Light Pro" w:eastAsia="Calibri" w:hAnsi="Akkurat Light Pro" w:cs="Arial"/>
          <w:bCs/>
          <w:sz w:val="20"/>
          <w:szCs w:val="20"/>
          <w:lang w:eastAsia="en-US"/>
        </w:rPr>
        <w:t>izvršenje predmeta nabave</w:t>
      </w:r>
      <w:r w:rsidR="00EE5E9B" w:rsidRPr="00254C74">
        <w:rPr>
          <w:rFonts w:ascii="Akkurat Light Pro" w:eastAsia="Calibri" w:hAnsi="Akkurat Light Pro" w:cs="Arial"/>
          <w:bCs/>
          <w:sz w:val="20"/>
          <w:szCs w:val="20"/>
          <w:lang w:eastAsia="en-US"/>
        </w:rPr>
        <w:t xml:space="preserve"> </w:t>
      </w:r>
      <w:r w:rsidR="009C4652" w:rsidRPr="00254C74">
        <w:rPr>
          <w:rFonts w:ascii="Akkurat Light Pro" w:eastAsia="Calibri" w:hAnsi="Akkurat Light Pro" w:cs="Arial"/>
          <w:bCs/>
          <w:sz w:val="20"/>
          <w:szCs w:val="20"/>
          <w:lang w:eastAsia="en-US"/>
        </w:rPr>
        <w:t xml:space="preserve">je </w:t>
      </w:r>
      <w:r w:rsidR="000D6BC1" w:rsidRPr="009B7DB1">
        <w:rPr>
          <w:rFonts w:ascii="Akkurat Light Pro" w:eastAsia="Calibri" w:hAnsi="Akkurat Light Pro" w:cs="Arial"/>
          <w:b/>
          <w:color w:val="000000" w:themeColor="text1"/>
          <w:sz w:val="20"/>
          <w:szCs w:val="20"/>
          <w:lang w:eastAsia="en-US"/>
        </w:rPr>
        <w:t>3</w:t>
      </w:r>
      <w:r w:rsidR="00EA51A1" w:rsidRPr="009B7DB1">
        <w:rPr>
          <w:rFonts w:ascii="Akkurat Light Pro" w:eastAsia="Calibri" w:hAnsi="Akkurat Light Pro" w:cs="Arial"/>
          <w:b/>
          <w:color w:val="000000" w:themeColor="text1"/>
          <w:sz w:val="20"/>
          <w:szCs w:val="20"/>
          <w:lang w:eastAsia="en-US"/>
        </w:rPr>
        <w:t>1</w:t>
      </w:r>
      <w:r w:rsidR="005A4487" w:rsidRPr="009B7DB1">
        <w:rPr>
          <w:rFonts w:ascii="Akkurat Light Pro" w:eastAsia="Calibri" w:hAnsi="Akkurat Light Pro" w:cs="Arial"/>
          <w:b/>
          <w:color w:val="000000" w:themeColor="text1"/>
          <w:sz w:val="20"/>
          <w:szCs w:val="20"/>
          <w:lang w:eastAsia="en-US"/>
        </w:rPr>
        <w:t>.</w:t>
      </w:r>
      <w:r w:rsidR="00254C74" w:rsidRPr="009B7DB1">
        <w:rPr>
          <w:rFonts w:ascii="Akkurat Light Pro" w:eastAsia="Calibri" w:hAnsi="Akkurat Light Pro" w:cs="Arial"/>
          <w:b/>
          <w:color w:val="000000" w:themeColor="text1"/>
          <w:sz w:val="20"/>
          <w:szCs w:val="20"/>
          <w:lang w:eastAsia="en-US"/>
        </w:rPr>
        <w:t>0</w:t>
      </w:r>
      <w:r w:rsidR="00EA51A1" w:rsidRPr="009B7DB1">
        <w:rPr>
          <w:rFonts w:ascii="Akkurat Light Pro" w:eastAsia="Calibri" w:hAnsi="Akkurat Light Pro" w:cs="Arial"/>
          <w:b/>
          <w:color w:val="000000" w:themeColor="text1"/>
          <w:sz w:val="20"/>
          <w:szCs w:val="20"/>
          <w:lang w:eastAsia="en-US"/>
        </w:rPr>
        <w:t>3</w:t>
      </w:r>
      <w:r w:rsidR="005A4487" w:rsidRPr="009B7DB1">
        <w:rPr>
          <w:rFonts w:ascii="Akkurat Light Pro" w:eastAsia="Calibri" w:hAnsi="Akkurat Light Pro" w:cs="Arial"/>
          <w:b/>
          <w:color w:val="000000" w:themeColor="text1"/>
          <w:sz w:val="20"/>
          <w:szCs w:val="20"/>
          <w:lang w:eastAsia="en-US"/>
        </w:rPr>
        <w:t>.202</w:t>
      </w:r>
      <w:r w:rsidR="00254C74" w:rsidRPr="009B7DB1">
        <w:rPr>
          <w:rFonts w:ascii="Akkurat Light Pro" w:eastAsia="Calibri" w:hAnsi="Akkurat Light Pro" w:cs="Arial"/>
          <w:b/>
          <w:color w:val="000000" w:themeColor="text1"/>
          <w:sz w:val="20"/>
          <w:szCs w:val="20"/>
          <w:lang w:eastAsia="en-US"/>
        </w:rPr>
        <w:t>6</w:t>
      </w:r>
      <w:r w:rsidR="000D6BC1" w:rsidRPr="009B7DB1">
        <w:rPr>
          <w:rFonts w:ascii="Akkurat Light Pro" w:eastAsia="Calibri" w:hAnsi="Akkurat Light Pro" w:cs="Arial"/>
          <w:b/>
          <w:color w:val="000000" w:themeColor="text1"/>
          <w:sz w:val="20"/>
          <w:szCs w:val="20"/>
          <w:lang w:eastAsia="en-US"/>
        </w:rPr>
        <w:t>.</w:t>
      </w:r>
      <w:r w:rsidR="005A4487" w:rsidRPr="009B7DB1">
        <w:rPr>
          <w:rFonts w:ascii="Akkurat Light Pro" w:eastAsia="Calibri" w:hAnsi="Akkurat Light Pro" w:cs="Arial"/>
          <w:b/>
          <w:color w:val="000000" w:themeColor="text1"/>
          <w:sz w:val="20"/>
          <w:szCs w:val="20"/>
          <w:lang w:eastAsia="en-US"/>
        </w:rPr>
        <w:t xml:space="preserve"> </w:t>
      </w:r>
      <w:r w:rsidR="009C4652" w:rsidRPr="009B7DB1">
        <w:rPr>
          <w:rFonts w:ascii="Akkurat Light Pro" w:eastAsia="Calibri" w:hAnsi="Akkurat Light Pro" w:cs="Arial"/>
          <w:b/>
          <w:color w:val="000000" w:themeColor="text1"/>
          <w:sz w:val="20"/>
          <w:szCs w:val="20"/>
          <w:lang w:eastAsia="en-US"/>
        </w:rPr>
        <w:t>godine</w:t>
      </w:r>
      <w:r w:rsidR="009C4652" w:rsidRPr="009B7DB1">
        <w:rPr>
          <w:rFonts w:ascii="Akkurat Light Pro" w:eastAsia="Calibri" w:hAnsi="Akkurat Light Pro" w:cs="Arial"/>
          <w:bCs/>
          <w:sz w:val="20"/>
          <w:szCs w:val="20"/>
          <w:lang w:eastAsia="en-US"/>
        </w:rPr>
        <w:t>.</w:t>
      </w:r>
    </w:p>
    <w:p w14:paraId="67FF8A3C" w14:textId="1B4CDD20" w:rsidR="003C6DBE"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6ECBE6AB" w14:textId="0650E390" w:rsidR="003C6DBE" w:rsidRPr="009C4652"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r w:rsidRPr="003C6DBE">
        <w:rPr>
          <w:rFonts w:ascii="Akkurat Light Pro" w:eastAsia="Calibri" w:hAnsi="Akkurat Light Pro" w:cs="Arial"/>
          <w:bCs/>
          <w:sz w:val="20"/>
          <w:szCs w:val="20"/>
          <w:lang w:eastAsia="en-US"/>
        </w:rPr>
        <w:t xml:space="preserve">Datumom završetka smatra </w:t>
      </w:r>
      <w:r w:rsidR="00B20D30">
        <w:rPr>
          <w:rFonts w:ascii="Akkurat Light Pro" w:eastAsia="Calibri" w:hAnsi="Akkurat Light Pro" w:cs="Arial"/>
          <w:bCs/>
          <w:sz w:val="20"/>
          <w:szCs w:val="20"/>
          <w:lang w:eastAsia="en-US"/>
        </w:rPr>
        <w:t xml:space="preserve">se </w:t>
      </w:r>
      <w:r w:rsidRPr="003C6DBE">
        <w:rPr>
          <w:rFonts w:ascii="Akkurat Light Pro" w:eastAsia="Calibri" w:hAnsi="Akkurat Light Pro" w:cs="Arial"/>
          <w:bCs/>
          <w:sz w:val="20"/>
          <w:szCs w:val="20"/>
          <w:lang w:eastAsia="en-US"/>
        </w:rPr>
        <w:t xml:space="preserve">datum završetka radova naveden </w:t>
      </w:r>
      <w:r w:rsidR="009C5492">
        <w:rPr>
          <w:rFonts w:ascii="Akkurat Light Pro" w:eastAsia="Calibri" w:hAnsi="Akkurat Light Pro" w:cs="Arial"/>
          <w:bCs/>
          <w:sz w:val="20"/>
          <w:szCs w:val="20"/>
          <w:lang w:eastAsia="en-US"/>
        </w:rPr>
        <w:t xml:space="preserve">u </w:t>
      </w:r>
      <w:r w:rsidR="009C5492" w:rsidRPr="009C5492">
        <w:rPr>
          <w:rFonts w:ascii="Akkurat Light Pro" w:eastAsia="Calibri" w:hAnsi="Akkurat Light Pro" w:cs="Arial"/>
          <w:bCs/>
          <w:sz w:val="20"/>
          <w:szCs w:val="20"/>
          <w:lang w:eastAsia="en-US"/>
        </w:rPr>
        <w:t>građevinskom dnevniku</w:t>
      </w:r>
      <w:r w:rsidR="009C5492">
        <w:rPr>
          <w:rFonts w:ascii="Akkurat Light Pro" w:eastAsia="Calibri" w:hAnsi="Akkurat Light Pro" w:cs="Arial"/>
          <w:bCs/>
          <w:sz w:val="20"/>
          <w:szCs w:val="20"/>
          <w:lang w:eastAsia="en-US"/>
        </w:rPr>
        <w:t xml:space="preserve">. </w:t>
      </w:r>
      <w:r w:rsidRPr="003C6DBE">
        <w:rPr>
          <w:rFonts w:ascii="Akkurat Light Pro" w:eastAsia="Calibri" w:hAnsi="Akkurat Light Pro" w:cs="Arial"/>
          <w:bCs/>
          <w:sz w:val="20"/>
          <w:szCs w:val="20"/>
          <w:lang w:eastAsia="en-US"/>
        </w:rPr>
        <w:t xml:space="preserve"> </w:t>
      </w:r>
    </w:p>
    <w:p w14:paraId="39ED8E6F" w14:textId="77777777" w:rsidR="001C2E83" w:rsidRPr="009C4652"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7A68C982"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9C4652">
        <w:rPr>
          <w:rFonts w:ascii="Akkurat Light Pro" w:eastAsia="Calibri" w:hAnsi="Akkurat Light Pro" w:cs="Arial"/>
          <w:bCs/>
          <w:sz w:val="20"/>
          <w:szCs w:val="20"/>
          <w:lang w:eastAsia="en-US"/>
        </w:rPr>
        <w:t>Rok se može produljiti u slučajevima:</w:t>
      </w:r>
    </w:p>
    <w:p w14:paraId="21077065"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356FA962" w14:textId="0298AA3A"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a) u kojima je odabrani ponuditelj zbog više sile ili drugog događaja koji ima značenje promijenjenih okolnosti nastalih nakon sklapanja Ugovora, koje se nisu mogle predvidjeti, bio spriječen pravodobno izvesti radove</w:t>
      </w:r>
      <w:r w:rsidR="00834D0F">
        <w:rPr>
          <w:rFonts w:ascii="Akkurat Light Pro" w:eastAsia="Calibri" w:hAnsi="Akkurat Light Pro" w:cs="Arial"/>
          <w:bCs/>
          <w:sz w:val="20"/>
          <w:szCs w:val="20"/>
          <w:lang w:eastAsia="en-US"/>
        </w:rPr>
        <w:t xml:space="preserve"> ili usluge</w:t>
      </w:r>
      <w:r w:rsidRPr="001C2E83">
        <w:rPr>
          <w:rFonts w:ascii="Akkurat Light Pro" w:eastAsia="Calibri" w:hAnsi="Akkurat Light Pro" w:cs="Arial"/>
          <w:bCs/>
          <w:sz w:val="20"/>
          <w:szCs w:val="20"/>
          <w:lang w:eastAsia="en-US"/>
        </w:rPr>
        <w:t>;</w:t>
      </w:r>
    </w:p>
    <w:p w14:paraId="17C1F483"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06CE0C40" w14:textId="77777777" w:rsidR="002A78BF"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b) zbog bilo kojeg kašnjenja kojeg je uzrokovao Naručitelj ili osobe za koje on odgovara.</w:t>
      </w:r>
    </w:p>
    <w:p w14:paraId="3C2FC41E" w14:textId="77777777" w:rsidR="002511EE"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1FD9FE3" w14:textId="31507E5D" w:rsidR="002511EE" w:rsidRPr="001C2E83"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c) produljenja razdoblja provedbe Ugovora o dodjeli bespovratnih sredstava unutar kojeg se provodi ovaj postupak nabave odnosno ugovor o nabavi.</w:t>
      </w:r>
    </w:p>
    <w:p w14:paraId="29B8B1BE" w14:textId="77777777" w:rsidR="002A78BF" w:rsidRPr="001C2E83"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31973472" w14:textId="3D3961C6" w:rsidR="00995DF9" w:rsidRPr="00F90FDD" w:rsidRDefault="00C2170A" w:rsidP="00C2170A">
      <w:pPr>
        <w:tabs>
          <w:tab w:val="left" w:pos="567"/>
        </w:tabs>
        <w:spacing w:line="256" w:lineRule="auto"/>
        <w:contextualSpacing/>
        <w:jc w:val="both"/>
        <w:rPr>
          <w:rFonts w:ascii="Akkurat Light Pro" w:eastAsia="Calibri" w:hAnsi="Akkurat Light Pro" w:cs="Arial"/>
          <w:bCs/>
          <w:iCs/>
          <w:sz w:val="20"/>
          <w:szCs w:val="20"/>
          <w:lang w:eastAsia="en-US"/>
        </w:rPr>
      </w:pPr>
      <w:r w:rsidRPr="00C2170A">
        <w:rPr>
          <w:rFonts w:ascii="Akkurat Light Pro" w:eastAsia="Calibri" w:hAnsi="Akkurat Light Pro" w:cs="Arial"/>
          <w:bCs/>
          <w:sz w:val="20"/>
          <w:szCs w:val="20"/>
          <w:lang w:eastAsia="en-US"/>
        </w:rPr>
        <w:lastRenderedPageBreak/>
        <w:t xml:space="preserve">Mjesto izvršenja predmeta nabave </w:t>
      </w:r>
      <w:r w:rsidR="00CF7FA0">
        <w:rPr>
          <w:rFonts w:ascii="Akkurat Light Pro" w:eastAsia="Calibri" w:hAnsi="Akkurat Light Pro" w:cs="Arial"/>
          <w:bCs/>
          <w:sz w:val="20"/>
          <w:szCs w:val="20"/>
          <w:lang w:eastAsia="en-US"/>
        </w:rPr>
        <w:t xml:space="preserve">je </w:t>
      </w:r>
      <w:r w:rsidR="00140AAE">
        <w:rPr>
          <w:rFonts w:ascii="Akkurat Light Pro" w:eastAsia="Calibri" w:hAnsi="Akkurat Light Pro" w:cs="Arial"/>
          <w:b/>
          <w:sz w:val="20"/>
          <w:szCs w:val="20"/>
          <w:lang w:eastAsia="en-US"/>
        </w:rPr>
        <w:t>Dom hrvatskih likovnih umjetnika „Meštrovićev paviljon“</w:t>
      </w:r>
      <w:r w:rsidR="003351C7">
        <w:rPr>
          <w:rFonts w:ascii="Akkurat Light Pro" w:eastAsia="Calibri" w:hAnsi="Akkurat Light Pro" w:cs="Arial"/>
          <w:b/>
          <w:sz w:val="20"/>
          <w:szCs w:val="20"/>
          <w:lang w:eastAsia="en-US"/>
        </w:rPr>
        <w:t>,</w:t>
      </w:r>
      <w:r w:rsidR="00CF7FA0" w:rsidRPr="00CF7FA0">
        <w:rPr>
          <w:rFonts w:ascii="Akkurat Light Pro" w:eastAsia="Calibri" w:hAnsi="Akkurat Light Pro" w:cs="Arial"/>
          <w:bCs/>
          <w:i/>
          <w:sz w:val="20"/>
          <w:szCs w:val="20"/>
          <w:lang w:eastAsia="en-US"/>
        </w:rPr>
        <w:t xml:space="preserve"> </w:t>
      </w:r>
      <w:r w:rsidR="00140AAE">
        <w:rPr>
          <w:rFonts w:ascii="Akkurat Light Pro" w:eastAsia="Calibri" w:hAnsi="Akkurat Light Pro" w:cs="Arial"/>
          <w:b/>
          <w:iCs/>
          <w:sz w:val="20"/>
          <w:szCs w:val="20"/>
          <w:lang w:eastAsia="en-US"/>
        </w:rPr>
        <w:t>Trg žrtava fašizma</w:t>
      </w:r>
      <w:r w:rsidR="003351C7" w:rsidRPr="003351C7">
        <w:rPr>
          <w:rFonts w:ascii="Akkurat Light Pro" w:eastAsia="Calibri" w:hAnsi="Akkurat Light Pro" w:cs="Arial"/>
          <w:b/>
          <w:iCs/>
          <w:sz w:val="20"/>
          <w:szCs w:val="20"/>
          <w:lang w:eastAsia="en-US"/>
        </w:rPr>
        <w:t xml:space="preserve">, </w:t>
      </w:r>
      <w:r w:rsidR="00140AAE">
        <w:rPr>
          <w:rFonts w:ascii="Akkurat Light Pro" w:eastAsia="Calibri" w:hAnsi="Akkurat Light Pro" w:cs="Arial"/>
          <w:b/>
          <w:iCs/>
          <w:sz w:val="20"/>
          <w:szCs w:val="20"/>
          <w:lang w:eastAsia="en-US"/>
        </w:rPr>
        <w:t>Zagreb</w:t>
      </w:r>
      <w:r w:rsidR="003351C7">
        <w:rPr>
          <w:rFonts w:ascii="Akkurat Light Pro" w:eastAsia="Calibri" w:hAnsi="Akkurat Light Pro" w:cs="Arial"/>
          <w:b/>
          <w:iCs/>
          <w:sz w:val="20"/>
          <w:szCs w:val="20"/>
          <w:lang w:eastAsia="en-US"/>
        </w:rPr>
        <w:t>.</w:t>
      </w:r>
    </w:p>
    <w:p w14:paraId="5A136E50" w14:textId="77777777" w:rsidR="00B973B1" w:rsidRPr="001C2E83" w:rsidRDefault="00B973B1" w:rsidP="00B973B1">
      <w:pPr>
        <w:keepNext/>
        <w:keepLines/>
        <w:tabs>
          <w:tab w:val="left" w:pos="567"/>
        </w:tabs>
        <w:spacing w:before="480" w:line="259" w:lineRule="auto"/>
        <w:outlineLvl w:val="0"/>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 xml:space="preserve">3.  RAZLOZI ISKLJUČENJA PONUDITELJA </w:t>
      </w:r>
      <w:bookmarkStart w:id="11" w:name="_Toc398548207"/>
      <w:bookmarkStart w:id="12" w:name="_Toc398561305"/>
      <w:bookmarkStart w:id="13" w:name="_Toc398564550"/>
      <w:bookmarkStart w:id="14" w:name="_Toc398624082"/>
      <w:bookmarkStart w:id="15" w:name="_Toc399159455"/>
      <w:r w:rsidRPr="001C2E83">
        <w:rPr>
          <w:rFonts w:ascii="Akkurat Light Pro" w:eastAsia="Calibri" w:hAnsi="Akkurat Light Pro" w:cs="Arial"/>
          <w:b/>
          <w:bCs/>
          <w:noProof/>
          <w:sz w:val="20"/>
          <w:szCs w:val="20"/>
          <w:lang w:eastAsia="en-US"/>
        </w:rPr>
        <w:br/>
      </w:r>
    </w:p>
    <w:bookmarkEnd w:id="11"/>
    <w:bookmarkEnd w:id="12"/>
    <w:bookmarkEnd w:id="13"/>
    <w:bookmarkEnd w:id="14"/>
    <w:bookmarkEnd w:id="15"/>
    <w:p w14:paraId="367BE2E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Ponuditelj, odnosno zajednica ponuditelja dužni su u svojoj ponudi priložiti dokumente zahtijevane ovim Pozivom, kojima se dokazuje kako </w:t>
      </w:r>
      <w:r w:rsidRPr="001C2E83">
        <w:rPr>
          <w:rFonts w:ascii="Akkurat Light Pro" w:eastAsia="Calibri" w:hAnsi="Akkurat Light Pro" w:cs="Arial"/>
          <w:b/>
          <w:bCs/>
          <w:noProof/>
          <w:sz w:val="20"/>
          <w:szCs w:val="20"/>
          <w:lang w:eastAsia="en-US"/>
        </w:rPr>
        <w:t>ne postoje</w:t>
      </w:r>
      <w:r w:rsidRPr="001C2E83">
        <w:rPr>
          <w:rFonts w:ascii="Akkurat Light Pro" w:eastAsia="Calibri" w:hAnsi="Akkurat Light Pro" w:cs="Arial"/>
          <w:noProof/>
          <w:sz w:val="20"/>
          <w:szCs w:val="20"/>
          <w:lang w:eastAsia="en-US"/>
        </w:rPr>
        <w:t xml:space="preserve"> sljedeći razlozi za isključenje:</w:t>
      </w:r>
    </w:p>
    <w:p w14:paraId="49BDA59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15F1F03" w14:textId="42A08588" w:rsidR="0004623D" w:rsidRPr="001C2E83" w:rsidRDefault="003C6DBE" w:rsidP="0004623D">
      <w:pPr>
        <w:tabs>
          <w:tab w:val="left" w:pos="567"/>
        </w:tabs>
        <w:spacing w:after="160" w:line="259" w:lineRule="auto"/>
        <w:contextualSpacing/>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3.1 </w:t>
      </w:r>
      <w:r w:rsidR="0004623D" w:rsidRPr="001C2E83">
        <w:rPr>
          <w:rFonts w:ascii="Akkurat Light Pro" w:eastAsia="Calibri" w:hAnsi="Akkurat Light Pro" w:cs="Arial"/>
          <w:noProof/>
          <w:sz w:val="20"/>
          <w:szCs w:val="20"/>
          <w:lang w:eastAsia="en-US"/>
        </w:rPr>
        <w:t>Ponuditelj se isključuje iz postupka nabave:</w:t>
      </w:r>
    </w:p>
    <w:p w14:paraId="0138C324" w14:textId="596FAE2A" w:rsidR="00DB7D32"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 iz Priloga 3.)</w:t>
      </w:r>
    </w:p>
    <w:p w14:paraId="748F9B0D" w14:textId="77777777" w:rsidR="001E6C8E" w:rsidRPr="00F90FDD" w:rsidRDefault="001E6C8E" w:rsidP="001E6C8E">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C43B764" w14:textId="76BC8C2B" w:rsidR="004E0DF1" w:rsidRPr="004E0DF1" w:rsidRDefault="0004623D" w:rsidP="004E0DF1">
      <w:pPr>
        <w:pStyle w:val="ListParagraph"/>
        <w:numPr>
          <w:ilvl w:val="0"/>
          <w:numId w:val="4"/>
        </w:numPr>
        <w:tabs>
          <w:tab w:val="left" w:pos="567"/>
        </w:tabs>
        <w:spacing w:after="160" w:line="259" w:lineRule="auto"/>
        <w:jc w:val="both"/>
        <w:rPr>
          <w:rFonts w:ascii="Akkurat Light Pro" w:eastAsia="Calibri" w:hAnsi="Akkurat Light Pro" w:cs="Arial"/>
          <w:b/>
          <w:bCs/>
          <w:noProof/>
          <w:sz w:val="20"/>
          <w:szCs w:val="20"/>
          <w:u w:val="single"/>
          <w:lang w:eastAsia="en-US"/>
        </w:rPr>
      </w:pPr>
      <w:r w:rsidRPr="004E0DF1">
        <w:rPr>
          <w:rFonts w:ascii="Akkurat Light Pro" w:eastAsia="Calibri" w:hAnsi="Akkurat Light Pro" w:cs="Arial"/>
          <w:noProof/>
          <w:sz w:val="20"/>
          <w:szCs w:val="20"/>
          <w:lang w:eastAsia="en-US"/>
        </w:rPr>
        <w:t>nije ispunio obvezu isplate plaća zaposlenicima, plaćanja doprinosa za financiranje obveznih</w:t>
      </w:r>
      <w:r w:rsidR="003C6DBE" w:rsidRPr="004E0DF1">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8739AF">
        <w:rPr>
          <w:rFonts w:ascii="Akkurat Light Pro" w:eastAsia="Calibri" w:hAnsi="Akkurat Light Pro" w:cs="Arial"/>
          <w:noProof/>
          <w:sz w:val="20"/>
          <w:szCs w:val="20"/>
          <w:lang w:eastAsia="en-US"/>
        </w:rPr>
        <w:t>/26,54 EUR</w:t>
      </w:r>
      <w:r w:rsidRPr="004E0DF1">
        <w:rPr>
          <w:rFonts w:ascii="Akkurat Light Pro" w:eastAsia="Calibri" w:hAnsi="Akkurat Light Pro" w:cs="Arial"/>
          <w:noProof/>
          <w:sz w:val="20"/>
          <w:szCs w:val="20"/>
          <w:lang w:eastAsia="en-US"/>
        </w:rPr>
        <w:t xml:space="preserve">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w:t>
      </w:r>
      <w:r w:rsidR="004E0DF1">
        <w:rPr>
          <w:rFonts w:ascii="Akkurat Light Pro" w:eastAsia="Calibri" w:hAnsi="Akkurat Light Pro" w:cs="Arial"/>
          <w:b/>
          <w:bCs/>
          <w:noProof/>
          <w:sz w:val="20"/>
          <w:szCs w:val="20"/>
          <w:u w:val="single"/>
          <w:lang w:eastAsia="en-US"/>
        </w:rPr>
        <w:t xml:space="preserve"> iz Priloga 3.</w:t>
      </w:r>
      <w:r w:rsidR="004E0DF1" w:rsidRPr="004E0DF1">
        <w:rPr>
          <w:rFonts w:ascii="Akkurat Light Pro" w:eastAsia="Calibri" w:hAnsi="Akkurat Light Pro" w:cs="Arial"/>
          <w:b/>
          <w:bCs/>
          <w:noProof/>
          <w:sz w:val="20"/>
          <w:szCs w:val="20"/>
          <w:u w:val="single"/>
          <w:lang w:eastAsia="en-US"/>
        </w:rPr>
        <w:t xml:space="preserve"> i </w:t>
      </w:r>
      <w:r w:rsidR="00F90FDD" w:rsidRPr="004E0DF1">
        <w:rPr>
          <w:rFonts w:ascii="Akkurat Light Pro" w:eastAsia="Calibri" w:hAnsi="Akkurat Light Pro" w:cs="Arial"/>
          <w:b/>
          <w:bCs/>
          <w:noProof/>
          <w:sz w:val="20"/>
          <w:szCs w:val="20"/>
          <w:u w:val="single"/>
          <w:lang w:eastAsia="en-US"/>
        </w:rPr>
        <w:t>Potvrd</w:t>
      </w:r>
      <w:r w:rsidR="004E0DF1" w:rsidRPr="004E0DF1">
        <w:rPr>
          <w:rFonts w:ascii="Akkurat Light Pro" w:eastAsia="Calibri" w:hAnsi="Akkurat Light Pro" w:cs="Arial"/>
          <w:b/>
          <w:bCs/>
          <w:noProof/>
          <w:sz w:val="20"/>
          <w:szCs w:val="20"/>
          <w:u w:val="single"/>
          <w:lang w:eastAsia="en-US"/>
        </w:rPr>
        <w:t>a</w:t>
      </w:r>
      <w:r w:rsidR="00F90FDD" w:rsidRPr="004E0DF1">
        <w:rPr>
          <w:rFonts w:ascii="Akkurat Light Pro" w:eastAsia="Calibri" w:hAnsi="Akkurat Light Pro" w:cs="Arial"/>
          <w:b/>
          <w:bCs/>
          <w:noProof/>
          <w:sz w:val="20"/>
          <w:szCs w:val="20"/>
          <w:u w:val="single"/>
          <w:lang w:eastAsia="en-US"/>
        </w:rPr>
        <w:t xml:space="preserve"> porezne za ponuditelje koji imaju poslovni nastan u Republici Hrvatskoj, a za ostale ponuditelje dokument kojim se dokazuje da su ispunjene </w:t>
      </w:r>
      <w:r w:rsidR="004E0DF1">
        <w:rPr>
          <w:rFonts w:ascii="Akkurat Light Pro" w:eastAsia="Calibri" w:hAnsi="Akkurat Light Pro" w:cs="Arial"/>
          <w:b/>
          <w:bCs/>
          <w:noProof/>
          <w:sz w:val="20"/>
          <w:szCs w:val="20"/>
          <w:u w:val="single"/>
          <w:lang w:eastAsia="en-US"/>
        </w:rPr>
        <w:t>predmetne obveze</w:t>
      </w:r>
      <w:r w:rsidR="00F90FDD" w:rsidRPr="004E0DF1">
        <w:rPr>
          <w:rFonts w:ascii="Akkurat Light Pro" w:eastAsia="Calibri" w:hAnsi="Akkurat Light Pro" w:cs="Arial"/>
          <w:b/>
          <w:bCs/>
          <w:noProof/>
          <w:sz w:val="20"/>
          <w:szCs w:val="20"/>
          <w:u w:val="single"/>
          <w:lang w:eastAsia="en-US"/>
        </w:rPr>
        <w:t xml:space="preserve"> u njihovoj državi nastana</w:t>
      </w:r>
      <w:r w:rsidR="00A319EC">
        <w:rPr>
          <w:rFonts w:ascii="Akkurat Light Pro" w:eastAsia="Calibri" w:hAnsi="Akkurat Light Pro" w:cs="Arial"/>
          <w:b/>
          <w:bCs/>
          <w:noProof/>
          <w:sz w:val="20"/>
          <w:szCs w:val="20"/>
          <w:u w:val="single"/>
          <w:lang w:eastAsia="en-US"/>
        </w:rPr>
        <w:t xml:space="preserve">, </w:t>
      </w:r>
      <w:r w:rsidR="00A319EC" w:rsidRPr="00A319EC">
        <w:rPr>
          <w:rFonts w:ascii="Akkurat Light Pro" w:eastAsia="Calibri" w:hAnsi="Akkurat Light Pro" w:cs="Arial"/>
          <w:b/>
          <w:bCs/>
          <w:noProof/>
          <w:sz w:val="20"/>
          <w:szCs w:val="20"/>
          <w:u w:val="single"/>
          <w:lang w:eastAsia="en-US"/>
        </w:rPr>
        <w:t>ne starije od 6 mjeseci računavši od dana objave poziva</w:t>
      </w:r>
      <w:r w:rsidR="00F90FDD" w:rsidRPr="004E0DF1">
        <w:rPr>
          <w:rFonts w:ascii="Akkurat Light Pro" w:eastAsia="Calibri" w:hAnsi="Akkurat Light Pro" w:cs="Arial"/>
          <w:b/>
          <w:bCs/>
          <w:noProof/>
          <w:sz w:val="20"/>
          <w:szCs w:val="20"/>
          <w:u w:val="single"/>
          <w:lang w:eastAsia="en-US"/>
        </w:rPr>
        <w:t>.</w:t>
      </w:r>
      <w:r w:rsidR="004E0DF1">
        <w:rPr>
          <w:rFonts w:ascii="Akkurat Light Pro" w:eastAsia="Calibri" w:hAnsi="Akkurat Light Pro" w:cs="Arial"/>
          <w:b/>
          <w:bCs/>
          <w:noProof/>
          <w:sz w:val="20"/>
          <w:szCs w:val="20"/>
          <w:u w:val="single"/>
          <w:lang w:eastAsia="en-US"/>
        </w:rPr>
        <w:t>)</w:t>
      </w:r>
    </w:p>
    <w:p w14:paraId="01FDAF88" w14:textId="77777777" w:rsidR="004E0DF1" w:rsidRPr="004E0DF1" w:rsidRDefault="004E0DF1" w:rsidP="004E0DF1">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2DB0365" w14:textId="6E93FEEE" w:rsidR="0004623D" w:rsidRPr="00F90FDD"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ako je lažno</w:t>
      </w:r>
      <w:r w:rsidRPr="003C6DBE">
        <w:rPr>
          <w:rFonts w:ascii="Akkurat Light Pro" w:eastAsia="Calibri" w:hAnsi="Akkurat Light Pro" w:cs="Arial"/>
          <w:noProof/>
          <w:sz w:val="20"/>
          <w:szCs w:val="20"/>
          <w:lang w:eastAsia="en-US"/>
        </w:rPr>
        <w:t xml:space="preserve"> izjavljivao, predstavio ili pružio neistinite podatke u vezi s uvjetima koje je NOJN naveo kao neophodne.</w:t>
      </w:r>
      <w:r w:rsidR="004E0DF1">
        <w:rPr>
          <w:rFonts w:ascii="Akkurat Light Pro" w:eastAsia="Calibri" w:hAnsi="Akkurat Light Pro" w:cs="Arial"/>
          <w:noProof/>
          <w:sz w:val="20"/>
          <w:szCs w:val="20"/>
          <w:lang w:eastAsia="en-US"/>
        </w:rPr>
        <w:t xml:space="preserve"> (</w:t>
      </w:r>
      <w:r w:rsidR="004E0DF1" w:rsidRPr="004E0DF1">
        <w:rPr>
          <w:rFonts w:ascii="Akkurat Light Pro" w:eastAsia="Calibri" w:hAnsi="Akkurat Light Pro" w:cs="Arial"/>
          <w:b/>
          <w:bCs/>
          <w:noProof/>
          <w:sz w:val="20"/>
          <w:szCs w:val="20"/>
          <w:u w:val="single"/>
          <w:lang w:eastAsia="en-US"/>
        </w:rPr>
        <w:t>dokaz: Izjava iz Priloga 3., no isključenje po bilo kojoj osnovi saznavanja za navedeno</w:t>
      </w:r>
      <w:r w:rsidR="004E0DF1" w:rsidRPr="004E0DF1">
        <w:rPr>
          <w:rFonts w:ascii="Akkurat Light Pro" w:eastAsia="Calibri" w:hAnsi="Akkurat Light Pro" w:cs="Arial"/>
          <w:noProof/>
          <w:sz w:val="20"/>
          <w:szCs w:val="20"/>
          <w:lang w:eastAsia="en-US"/>
        </w:rPr>
        <w:t>).</w:t>
      </w:r>
    </w:p>
    <w:p w14:paraId="175E26E1" w14:textId="35C72174" w:rsidR="003C6DBE" w:rsidRPr="003C6DBE" w:rsidRDefault="003C6DBE" w:rsidP="003C6DBE">
      <w:pPr>
        <w:tabs>
          <w:tab w:val="left" w:pos="567"/>
        </w:tabs>
        <w:spacing w:after="160" w:line="259" w:lineRule="auto"/>
        <w:contextualSpacing/>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3.2.</w:t>
      </w:r>
      <w:r w:rsidRPr="003C6DBE">
        <w:rPr>
          <w:rFonts w:ascii="Akkurat Light Pro" w:eastAsia="Calibri" w:hAnsi="Akkurat Light Pro" w:cs="Arial"/>
          <w:noProof/>
          <w:sz w:val="20"/>
          <w:szCs w:val="20"/>
          <w:lang w:eastAsia="en-US"/>
        </w:rPr>
        <w:tab/>
        <w:t>Ponuditelj je dužan u svojoj ponudi priložiti dokumente zahtijevane ovim Pozivom, kojima se dokazuje gore navedeni razlozi za isključenje i to:</w:t>
      </w:r>
    </w:p>
    <w:p w14:paraId="12063FF6" w14:textId="60AD82C9" w:rsidR="003C6DBE" w:rsidRDefault="003C6DBE"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Izjavu Ponuditelja potpisanu od osobe ovlaštene za zastupanje gospodarskog subjekta, kojim potvrđuje</w:t>
      </w:r>
      <w:r w:rsidR="00260D9F">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 xml:space="preserve">da ne postoje razlozi za isključenje, odnosno da se gospodarski subjekt ne nalazi u jednoj od situacija navedenih iz točke 3.1. ovog Poziva </w:t>
      </w:r>
      <w:r w:rsidRPr="00260D9F">
        <w:rPr>
          <w:rFonts w:ascii="Akkurat Light Pro" w:eastAsia="Calibri" w:hAnsi="Akkurat Light Pro" w:cs="Arial"/>
          <w:b/>
          <w:bCs/>
          <w:noProof/>
          <w:sz w:val="20"/>
          <w:szCs w:val="20"/>
          <w:lang w:eastAsia="en-US"/>
        </w:rPr>
        <w:t>(Prilog 3.)</w:t>
      </w:r>
    </w:p>
    <w:p w14:paraId="3B8C5BA2" w14:textId="77777777" w:rsidR="00260D9F" w:rsidRDefault="00260D9F" w:rsidP="00260D9F">
      <w:pPr>
        <w:pStyle w:val="ListParagraph"/>
        <w:tabs>
          <w:tab w:val="left" w:pos="567"/>
        </w:tabs>
        <w:spacing w:after="160" w:line="259" w:lineRule="auto"/>
        <w:jc w:val="both"/>
        <w:rPr>
          <w:rFonts w:ascii="Akkurat Light Pro" w:eastAsia="Calibri" w:hAnsi="Akkurat Light Pro" w:cs="Arial"/>
          <w:b/>
          <w:bCs/>
          <w:noProof/>
          <w:sz w:val="20"/>
          <w:szCs w:val="20"/>
          <w:u w:val="single"/>
          <w:lang w:eastAsia="en-US"/>
        </w:rPr>
      </w:pPr>
    </w:p>
    <w:p w14:paraId="4D9D649F" w14:textId="68E886E8" w:rsidR="004E0DF1" w:rsidRPr="00260D9F" w:rsidRDefault="00260D9F"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260D9F">
        <w:rPr>
          <w:rFonts w:ascii="Akkurat Light Pro" w:eastAsia="Calibri" w:hAnsi="Akkurat Light Pro" w:cs="Arial"/>
          <w:noProof/>
          <w:sz w:val="20"/>
          <w:szCs w:val="20"/>
          <w:lang w:eastAsia="en-US"/>
        </w:rPr>
        <w:t>Potvrda porezne za ponuditelje koji imaju poslovni nastan u Republici Hrvatskoj, a za ostale ponuditelje dokument kojim se dokazuje da su ispunjene predmetne obveze iz točke 3.1. navod 2. u njihovoj državi nastana</w:t>
      </w:r>
    </w:p>
    <w:p w14:paraId="14D07904" w14:textId="10C38B34" w:rsidR="003C6DBE" w:rsidRPr="00A319EC" w:rsidRDefault="001D14F9" w:rsidP="003C6DBE">
      <w:pPr>
        <w:tabs>
          <w:tab w:val="left" w:pos="567"/>
        </w:tabs>
        <w:spacing w:after="160" w:line="259" w:lineRule="auto"/>
        <w:contextualSpacing/>
        <w:rPr>
          <w:rFonts w:ascii="Akkurat Light Pro" w:eastAsia="Calibri" w:hAnsi="Akkurat Light Pro" w:cs="Arial"/>
          <w:b/>
          <w:bCs/>
          <w:noProof/>
          <w:sz w:val="20"/>
          <w:szCs w:val="20"/>
          <w:u w:val="single"/>
          <w:lang w:eastAsia="en-US"/>
        </w:rPr>
      </w:pPr>
      <w:r w:rsidRPr="00A319EC">
        <w:rPr>
          <w:rFonts w:ascii="Akkurat Light Pro" w:eastAsia="Calibri" w:hAnsi="Akkurat Light Pro" w:cs="Arial"/>
          <w:b/>
          <w:bCs/>
          <w:noProof/>
          <w:sz w:val="20"/>
          <w:szCs w:val="20"/>
          <w:u w:val="single"/>
          <w:lang w:eastAsia="en-US"/>
        </w:rPr>
        <w:t>Izjava i potvrda ne smiju biti starije od 6 mjeseci računavši od dana objave poziva.</w:t>
      </w:r>
    </w:p>
    <w:p w14:paraId="432F830E" w14:textId="77777777" w:rsidR="001D14F9" w:rsidRPr="003C6DBE" w:rsidRDefault="001D14F9" w:rsidP="003C6DBE">
      <w:pPr>
        <w:tabs>
          <w:tab w:val="left" w:pos="567"/>
        </w:tabs>
        <w:spacing w:after="160" w:line="259" w:lineRule="auto"/>
        <w:contextualSpacing/>
        <w:rPr>
          <w:rFonts w:ascii="Akkurat Light Pro" w:eastAsia="Calibri" w:hAnsi="Akkurat Light Pro" w:cs="Arial"/>
          <w:noProof/>
          <w:sz w:val="20"/>
          <w:szCs w:val="20"/>
          <w:lang w:eastAsia="en-US"/>
        </w:rPr>
      </w:pPr>
    </w:p>
    <w:p w14:paraId="1CBF4E38" w14:textId="2CD46F74"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U slučaju zajednice ponuditelja, svi članovi zajednice ponuditelja moraju dokazati nepostojanje razloga za isključenje.</w:t>
      </w:r>
      <w:r w:rsidR="006E3A40">
        <w:rPr>
          <w:rFonts w:ascii="Akkurat Light Pro" w:eastAsia="Calibri" w:hAnsi="Akkurat Light Pro" w:cs="Arial"/>
          <w:noProof/>
          <w:sz w:val="20"/>
          <w:szCs w:val="20"/>
          <w:lang w:eastAsia="en-US"/>
        </w:rPr>
        <w:t xml:space="preserve">  </w:t>
      </w:r>
    </w:p>
    <w:p w14:paraId="722883EC"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1759DCD0"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lastRenderedPageBreak/>
        <w:t>Naručitelj može prije donošenja odluke o odabiru od ponuditelja koji je podnio ekonomski najpovoljniju ponudu zatražiti da u primjerenom roku, ne kraćem od 5 dana, dostavi relevantne ažurirane popratne dokumente koji se izdaju ili im se može pristupiti posredstvom nadležnih tijela, odnosno javnih registara.</w:t>
      </w:r>
    </w:p>
    <w:p w14:paraId="6D78D693"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3942F0D" w14:textId="4FCCBC63" w:rsidR="00091269" w:rsidRPr="001C2E83"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Svi dokazi i dokumenti koji se prilažu ponudi, a određeni su u točki 3. ovog Poziva mogu se osim u izvorniku ili ovjerenoj preslici dostaviti u neovjerenoj preslici. Neovjerenom preslikom smatra se i neovjereni ispis elektroničke isprave.</w:t>
      </w:r>
    </w:p>
    <w:p w14:paraId="7804F024"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707D8BC3"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4. UVJETI SPOSOBNOSTI</w:t>
      </w:r>
    </w:p>
    <w:p w14:paraId="56E64AE2" w14:textId="77777777" w:rsidR="00164AEF" w:rsidRPr="001C2E83" w:rsidRDefault="00164AEF" w:rsidP="00B973B1">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2CF2433D" w14:textId="1CB3C151"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Ponuditelj, odnosno zajednica ponuditelja, </w:t>
      </w:r>
      <w:r w:rsidRPr="00AE7918">
        <w:rPr>
          <w:rFonts w:ascii="Akkurat Light Pro" w:eastAsia="Calibri" w:hAnsi="Akkurat Light Pro" w:cs="Arial"/>
          <w:noProof/>
          <w:sz w:val="20"/>
          <w:szCs w:val="20"/>
          <w:lang w:eastAsia="en-US" w:bidi="ar-SA"/>
        </w:rPr>
        <w:t>dokazuje svoju</w:t>
      </w:r>
      <w:r w:rsidR="000909F8" w:rsidRPr="00AE7918">
        <w:rPr>
          <w:rFonts w:ascii="Akkurat Light Pro" w:eastAsia="Calibri" w:hAnsi="Akkurat Light Pro" w:cs="Arial"/>
          <w:noProof/>
          <w:sz w:val="20"/>
          <w:szCs w:val="20"/>
          <w:lang w:eastAsia="en-US" w:bidi="ar-SA"/>
        </w:rPr>
        <w:t xml:space="preserve"> </w:t>
      </w:r>
      <w:r w:rsidRPr="00AE7918">
        <w:rPr>
          <w:rFonts w:ascii="Akkurat Light Pro" w:eastAsia="Calibri" w:hAnsi="Akkurat Light Pro" w:cs="Arial"/>
          <w:noProof/>
          <w:sz w:val="20"/>
          <w:szCs w:val="20"/>
          <w:lang w:eastAsia="en-US" w:bidi="ar-SA"/>
        </w:rPr>
        <w:t>tehničku sposobnost</w:t>
      </w:r>
      <w:r w:rsidR="000D2AFF" w:rsidRPr="00AE7918">
        <w:rPr>
          <w:rFonts w:ascii="Akkurat Light Pro" w:eastAsia="Calibri" w:hAnsi="Akkurat Light Pro" w:cs="Arial"/>
          <w:noProof/>
          <w:sz w:val="20"/>
          <w:szCs w:val="20"/>
          <w:lang w:eastAsia="en-US" w:bidi="ar-SA"/>
        </w:rPr>
        <w:t>.</w:t>
      </w:r>
    </w:p>
    <w:p w14:paraId="650A3D1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54D6BBED" w14:textId="62536D42"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Svi dokazi i dokumenti koji se prilažu ponudi, a određeni su u ovoj točki 4. Poziva  mogu se osim u izvorniku ili ovjerenoj preslici dostaviti u neovjerenoj preslici. Neovjerenom preslikom smatra se i neovjereni ispis elektroničke isprave.</w:t>
      </w:r>
    </w:p>
    <w:p w14:paraId="035DCE21" w14:textId="77777777" w:rsidR="00D7005F" w:rsidRPr="001C2E83" w:rsidRDefault="00D7005F"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62A72F41" w14:textId="45FE3384" w:rsidR="00203409" w:rsidRDefault="00B973B1"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Svi dokazi i dokumenti kojima se dokazuje sposobnost ponuditelja moraju biti na hrvatskom jeziku. Ukoliko je dokument za dokazivanje sposobnosti na stranom jeziku, isti dokument mora biti </w:t>
      </w:r>
      <w:r w:rsidRPr="00BB6A8B">
        <w:rPr>
          <w:rFonts w:ascii="Akkurat Light Pro" w:eastAsia="Calibri" w:hAnsi="Akkurat Light Pro" w:cs="Arial"/>
          <w:noProof/>
          <w:sz w:val="20"/>
          <w:szCs w:val="20"/>
          <w:lang w:eastAsia="en-US" w:bidi="ar-SA"/>
        </w:rPr>
        <w:t>dostavljen uz priloženi prijevod na hrvatski jezik</w:t>
      </w:r>
      <w:r w:rsidR="00D12279" w:rsidRPr="00BB6A8B">
        <w:rPr>
          <w:rFonts w:ascii="Akkurat Light Pro" w:eastAsia="Calibri" w:hAnsi="Akkurat Light Pro" w:cs="Arial"/>
          <w:noProof/>
          <w:sz w:val="20"/>
          <w:szCs w:val="20"/>
          <w:lang w:eastAsia="en-US" w:bidi="ar-SA"/>
        </w:rPr>
        <w:t>.</w:t>
      </w:r>
    </w:p>
    <w:p w14:paraId="30ECDA9B" w14:textId="77777777" w:rsidR="00CC38F7" w:rsidRDefault="00CC38F7"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4CFBB964" w14:textId="418D9C09" w:rsidR="00B973B1" w:rsidRPr="00DD387D" w:rsidRDefault="00CC38F7"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412EA4">
        <w:rPr>
          <w:rFonts w:ascii="Akkurat Light Pro" w:eastAsia="Calibri" w:hAnsi="Akkurat Light Pro" w:cs="Arial"/>
          <w:b/>
          <w:bCs/>
          <w:noProof/>
          <w:sz w:val="20"/>
          <w:szCs w:val="20"/>
          <w:lang w:eastAsia="en-US" w:bidi="ar-SA"/>
        </w:rPr>
        <w:t xml:space="preserve">4.1. </w:t>
      </w:r>
      <w:r w:rsidR="00B973B1" w:rsidRPr="00412EA4">
        <w:rPr>
          <w:rFonts w:ascii="Akkurat Light Pro" w:eastAsia="Calibri" w:hAnsi="Akkurat Light Pro" w:cs="Arial"/>
          <w:b/>
          <w:bCs/>
          <w:noProof/>
          <w:sz w:val="20"/>
          <w:szCs w:val="20"/>
          <w:lang w:eastAsia="en-US" w:bidi="ar-SA"/>
        </w:rPr>
        <w:t>Tehnička</w:t>
      </w:r>
      <w:r w:rsidR="00B973B1" w:rsidRPr="00DD387D">
        <w:rPr>
          <w:rFonts w:ascii="Akkurat Light Pro" w:eastAsia="Calibri" w:hAnsi="Akkurat Light Pro" w:cs="Arial"/>
          <w:b/>
          <w:bCs/>
          <w:noProof/>
          <w:sz w:val="20"/>
          <w:szCs w:val="20"/>
          <w:lang w:eastAsia="en-US" w:bidi="ar-SA"/>
        </w:rPr>
        <w:t xml:space="preserve"> sposobnost </w:t>
      </w:r>
    </w:p>
    <w:p w14:paraId="70040672" w14:textId="27FB4302" w:rsidR="00B973B1" w:rsidRPr="00DD387D" w:rsidRDefault="00B973B1" w:rsidP="00B973B1">
      <w:pPr>
        <w:spacing w:before="100" w:beforeAutospacing="1" w:after="100" w:afterAutospacing="1"/>
        <w:jc w:val="both"/>
        <w:rPr>
          <w:rFonts w:ascii="Akkurat Light Pro" w:eastAsia="Calibri" w:hAnsi="Akkurat Light Pro" w:cs="Arial"/>
          <w:noProof/>
          <w:sz w:val="20"/>
          <w:szCs w:val="20"/>
          <w:lang w:eastAsia="en-US" w:bidi="ar-SA"/>
        </w:rPr>
      </w:pPr>
      <w:bookmarkStart w:id="16" w:name="_Hlk87096410"/>
      <w:r w:rsidRPr="00DD387D">
        <w:rPr>
          <w:rFonts w:ascii="Akkurat Light Pro" w:eastAsia="Calibri" w:hAnsi="Akkurat Light Pro" w:cs="Arial"/>
          <w:noProof/>
          <w:sz w:val="20"/>
          <w:szCs w:val="20"/>
          <w:lang w:eastAsia="en-US" w:bidi="ar-SA"/>
        </w:rPr>
        <w:t xml:space="preserve">Gospodarski subjekt mora dokazati tehničku sposobnost. Naručitelj je odredio uvjete tehničke sposobnosti kojima se osigurava da gospodarski subjekt ima </w:t>
      </w:r>
      <w:r w:rsidR="00821436" w:rsidRPr="00DD387D">
        <w:rPr>
          <w:rFonts w:ascii="Akkurat Light Pro" w:eastAsia="Calibri" w:hAnsi="Akkurat Light Pro" w:cs="Arial"/>
          <w:noProof/>
          <w:sz w:val="20"/>
          <w:szCs w:val="20"/>
          <w:lang w:eastAsia="en-US" w:bidi="ar-SA"/>
        </w:rPr>
        <w:t xml:space="preserve">iskustvo </w:t>
      </w:r>
      <w:r w:rsidRPr="00DD387D">
        <w:rPr>
          <w:rFonts w:ascii="Akkurat Light Pro" w:eastAsia="Calibri" w:hAnsi="Akkurat Light Pro" w:cs="Arial"/>
          <w:noProof/>
          <w:sz w:val="20"/>
          <w:szCs w:val="20"/>
          <w:lang w:eastAsia="en-US" w:bidi="ar-SA"/>
        </w:rPr>
        <w:t>potrebn</w:t>
      </w:r>
      <w:r w:rsidR="00821436" w:rsidRPr="00DD387D">
        <w:rPr>
          <w:rFonts w:ascii="Akkurat Light Pro" w:eastAsia="Calibri" w:hAnsi="Akkurat Light Pro" w:cs="Arial"/>
          <w:noProof/>
          <w:sz w:val="20"/>
          <w:szCs w:val="20"/>
          <w:lang w:eastAsia="en-US" w:bidi="ar-SA"/>
        </w:rPr>
        <w:t>o</w:t>
      </w:r>
      <w:r w:rsidRPr="00DD387D">
        <w:rPr>
          <w:rFonts w:ascii="Akkurat Light Pro" w:eastAsia="Calibri" w:hAnsi="Akkurat Light Pro" w:cs="Arial"/>
          <w:noProof/>
          <w:sz w:val="20"/>
          <w:szCs w:val="20"/>
          <w:lang w:eastAsia="en-US" w:bidi="ar-SA"/>
        </w:rPr>
        <w:t xml:space="preserve"> za izvršenje ugovora o nabavi. Minimalne razine tehničke sposobnosti koje se zahtijevaju vezane su uz predmet nabave i razmjerne su predmetu nabave.</w:t>
      </w:r>
    </w:p>
    <w:p w14:paraId="69A7A128" w14:textId="76EF04D6" w:rsidR="00715B2C" w:rsidRPr="00DD387D" w:rsidRDefault="00715B2C" w:rsidP="00B973B1">
      <w:pPr>
        <w:spacing w:before="100" w:beforeAutospacing="1" w:after="100" w:afterAutospacing="1"/>
        <w:jc w:val="both"/>
        <w:rPr>
          <w:rFonts w:ascii="Akkurat Light Pro" w:eastAsia="Calibri" w:hAnsi="Akkurat Light Pro" w:cs="Arial"/>
          <w:noProof/>
          <w:sz w:val="20"/>
          <w:szCs w:val="20"/>
          <w:lang w:eastAsia="en-US" w:bidi="ar-SA"/>
        </w:rPr>
      </w:pPr>
      <w:r w:rsidRPr="00DD387D">
        <w:rPr>
          <w:rFonts w:ascii="Akkurat Light Pro" w:eastAsia="Calibri" w:hAnsi="Akkurat Light Pro" w:cs="Arial"/>
          <w:noProof/>
          <w:sz w:val="20"/>
          <w:szCs w:val="20"/>
          <w:lang w:eastAsia="en-US" w:bidi="ar-SA"/>
        </w:rPr>
        <w:t xml:space="preserve">Obrazloženje traženih uvjeta sposobnosti: Ispunjavanje propisanih </w:t>
      </w:r>
      <w:bookmarkStart w:id="17" w:name="_Hlk87096589"/>
      <w:r w:rsidRPr="00DD387D">
        <w:rPr>
          <w:rFonts w:ascii="Akkurat Light Pro" w:eastAsia="Calibri" w:hAnsi="Akkurat Light Pro" w:cs="Arial"/>
          <w:noProof/>
          <w:sz w:val="20"/>
          <w:szCs w:val="20"/>
          <w:lang w:eastAsia="en-US" w:bidi="ar-SA"/>
        </w:rPr>
        <w:t xml:space="preserve">minimalnih razina tehničke sposobnosti traži se </w:t>
      </w:r>
      <w:bookmarkEnd w:id="17"/>
      <w:r w:rsidRPr="00DD387D">
        <w:rPr>
          <w:rFonts w:ascii="Akkurat Light Pro" w:eastAsia="Calibri" w:hAnsi="Akkurat Light Pro" w:cs="Arial"/>
          <w:noProof/>
          <w:sz w:val="20"/>
          <w:szCs w:val="20"/>
          <w:lang w:eastAsia="en-US" w:bidi="ar-SA"/>
        </w:rPr>
        <w:t>kako bi gospodarski subjekt dokazao da ima dovoljnu razinu iskustva na izvođenju radova</w:t>
      </w:r>
      <w:r w:rsidR="00834D0F">
        <w:rPr>
          <w:rFonts w:ascii="Akkurat Light Pro" w:eastAsia="Calibri" w:hAnsi="Akkurat Light Pro" w:cs="Arial"/>
          <w:noProof/>
          <w:sz w:val="20"/>
          <w:szCs w:val="20"/>
          <w:lang w:eastAsia="en-US" w:bidi="ar-SA"/>
        </w:rPr>
        <w:t xml:space="preserve"> i usluga</w:t>
      </w:r>
      <w:r w:rsidRPr="00DD387D">
        <w:rPr>
          <w:rFonts w:ascii="Akkurat Light Pro" w:eastAsia="Calibri" w:hAnsi="Akkurat Light Pro" w:cs="Arial"/>
          <w:noProof/>
          <w:sz w:val="20"/>
          <w:szCs w:val="20"/>
          <w:lang w:eastAsia="en-US" w:bidi="ar-SA"/>
        </w:rPr>
        <w:t xml:space="preserve"> istih ili sličnih predmetu nabave. </w:t>
      </w:r>
    </w:p>
    <w:p w14:paraId="3BA149F6" w14:textId="52625EF5" w:rsidR="000A0AB2" w:rsidRPr="00DD387D" w:rsidRDefault="000A0AB2" w:rsidP="00B973B1">
      <w:pPr>
        <w:spacing w:before="100" w:beforeAutospacing="1" w:after="100" w:afterAutospacing="1"/>
        <w:jc w:val="both"/>
        <w:rPr>
          <w:rFonts w:ascii="Akkurat Light Pro" w:eastAsia="Calibri" w:hAnsi="Akkurat Light Pro" w:cs="Arial"/>
          <w:b/>
          <w:bCs/>
          <w:noProof/>
          <w:sz w:val="20"/>
          <w:szCs w:val="20"/>
          <w:lang w:eastAsia="en-US" w:bidi="ar-SA"/>
        </w:rPr>
      </w:pPr>
      <w:r w:rsidRPr="00DD387D">
        <w:rPr>
          <w:rFonts w:ascii="Akkurat Light Pro" w:eastAsia="Calibri" w:hAnsi="Akkurat Light Pro" w:cs="Arial"/>
          <w:b/>
          <w:bCs/>
          <w:noProof/>
          <w:sz w:val="20"/>
          <w:szCs w:val="20"/>
          <w:lang w:eastAsia="en-US" w:bidi="ar-SA"/>
        </w:rPr>
        <w:t>4.</w:t>
      </w:r>
      <w:r w:rsidR="00AE7918">
        <w:rPr>
          <w:rFonts w:ascii="Akkurat Light Pro" w:eastAsia="Calibri" w:hAnsi="Akkurat Light Pro" w:cs="Arial"/>
          <w:b/>
          <w:bCs/>
          <w:noProof/>
          <w:sz w:val="20"/>
          <w:szCs w:val="20"/>
          <w:lang w:eastAsia="en-US" w:bidi="ar-SA"/>
        </w:rPr>
        <w:t>1</w:t>
      </w:r>
      <w:r w:rsidRPr="00DD387D">
        <w:rPr>
          <w:rFonts w:ascii="Akkurat Light Pro" w:eastAsia="Calibri" w:hAnsi="Akkurat Light Pro" w:cs="Arial"/>
          <w:b/>
          <w:bCs/>
          <w:noProof/>
          <w:sz w:val="20"/>
          <w:szCs w:val="20"/>
          <w:lang w:eastAsia="en-US" w:bidi="ar-SA"/>
        </w:rPr>
        <w:t>.1.</w:t>
      </w:r>
      <w:r w:rsidR="007D3DB7" w:rsidRPr="00DD387D">
        <w:rPr>
          <w:rFonts w:ascii="Akkurat Light Pro" w:eastAsia="Calibri" w:hAnsi="Akkurat Light Pro" w:cs="Arial"/>
          <w:b/>
          <w:bCs/>
          <w:noProof/>
          <w:sz w:val="20"/>
          <w:szCs w:val="20"/>
          <w:lang w:eastAsia="en-US" w:bidi="ar-SA"/>
        </w:rPr>
        <w:t xml:space="preserve"> Tehnička sposobnost gospodarskog subjekta </w:t>
      </w:r>
    </w:p>
    <w:p w14:paraId="3D954073" w14:textId="0CB7F1EE" w:rsidR="009B5633" w:rsidRDefault="00085906" w:rsidP="00203409">
      <w:pPr>
        <w:spacing w:before="100" w:beforeAutospacing="1" w:after="100" w:afterAutospacing="1"/>
        <w:jc w:val="both"/>
        <w:rPr>
          <w:rFonts w:ascii="Akkurat Light Pro" w:eastAsia="Calibri" w:hAnsi="Akkurat Light Pro" w:cs="Arial"/>
          <w:b/>
          <w:bCs/>
          <w:noProof/>
          <w:sz w:val="20"/>
          <w:szCs w:val="20"/>
          <w:lang w:eastAsia="en-US" w:bidi="ar-SA"/>
        </w:rPr>
      </w:pPr>
      <w:bookmarkStart w:id="18" w:name="_Hlk87097004"/>
      <w:r w:rsidRPr="00DD387D">
        <w:rPr>
          <w:rFonts w:ascii="Akkurat Light Pro" w:eastAsia="Calibri" w:hAnsi="Akkurat Light Pro" w:cs="Arial"/>
          <w:noProof/>
          <w:sz w:val="20"/>
          <w:szCs w:val="20"/>
          <w:lang w:eastAsia="en-US" w:bidi="ar-SA"/>
        </w:rPr>
        <w:t>Gospodarski subjekt mora dokazati da je u godini u kojoj je započeo postupak nabave (202</w:t>
      </w:r>
      <w:r w:rsidR="00B20D30">
        <w:rPr>
          <w:rFonts w:ascii="Akkurat Light Pro" w:eastAsia="Calibri" w:hAnsi="Akkurat Light Pro" w:cs="Arial"/>
          <w:noProof/>
          <w:sz w:val="20"/>
          <w:szCs w:val="20"/>
          <w:lang w:eastAsia="en-US" w:bidi="ar-SA"/>
        </w:rPr>
        <w:t>5</w:t>
      </w:r>
      <w:r w:rsidRPr="00DD387D">
        <w:rPr>
          <w:rFonts w:ascii="Akkurat Light Pro" w:eastAsia="Calibri" w:hAnsi="Akkurat Light Pro" w:cs="Arial"/>
          <w:noProof/>
          <w:sz w:val="20"/>
          <w:szCs w:val="20"/>
          <w:lang w:eastAsia="en-US" w:bidi="ar-SA"/>
        </w:rPr>
        <w:t>. godina) i tijekom pet godina koje prethode toj godini (</w:t>
      </w:r>
      <w:r w:rsidR="0036612D" w:rsidRPr="00DD387D">
        <w:rPr>
          <w:rFonts w:ascii="Akkurat Light Pro" w:eastAsia="Calibri" w:hAnsi="Akkurat Light Pro" w:cs="Arial"/>
          <w:noProof/>
          <w:sz w:val="20"/>
          <w:szCs w:val="20"/>
          <w:lang w:eastAsia="en-US" w:bidi="ar-SA"/>
        </w:rPr>
        <w:t>202</w:t>
      </w:r>
      <w:r w:rsidR="00B20D30">
        <w:rPr>
          <w:rFonts w:ascii="Akkurat Light Pro" w:eastAsia="Calibri" w:hAnsi="Akkurat Light Pro" w:cs="Arial"/>
          <w:noProof/>
          <w:sz w:val="20"/>
          <w:szCs w:val="20"/>
          <w:lang w:eastAsia="en-US" w:bidi="ar-SA"/>
        </w:rPr>
        <w:t>4</w:t>
      </w:r>
      <w:r w:rsidR="0036612D" w:rsidRPr="00DD387D">
        <w:rPr>
          <w:rFonts w:ascii="Akkurat Light Pro" w:eastAsia="Calibri" w:hAnsi="Akkurat Light Pro" w:cs="Arial"/>
          <w:noProof/>
          <w:sz w:val="20"/>
          <w:szCs w:val="20"/>
          <w:lang w:eastAsia="en-US" w:bidi="ar-SA"/>
        </w:rPr>
        <w:t>.</w:t>
      </w:r>
      <w:r w:rsidR="003148B8" w:rsidRPr="00DD387D">
        <w:rPr>
          <w:rFonts w:ascii="Akkurat Light Pro" w:eastAsia="Calibri" w:hAnsi="Akkurat Light Pro" w:cs="Arial"/>
          <w:noProof/>
          <w:sz w:val="20"/>
          <w:szCs w:val="20"/>
          <w:lang w:eastAsia="en-US" w:bidi="ar-SA"/>
        </w:rPr>
        <w:t>, 202</w:t>
      </w:r>
      <w:r w:rsidR="00B20D30">
        <w:rPr>
          <w:rFonts w:ascii="Akkurat Light Pro" w:eastAsia="Calibri" w:hAnsi="Akkurat Light Pro" w:cs="Arial"/>
          <w:noProof/>
          <w:sz w:val="20"/>
          <w:szCs w:val="20"/>
          <w:lang w:eastAsia="en-US" w:bidi="ar-SA"/>
        </w:rPr>
        <w:t>3</w:t>
      </w:r>
      <w:r w:rsidR="003148B8" w:rsidRPr="00DD387D">
        <w:rPr>
          <w:rFonts w:ascii="Akkurat Light Pro" w:eastAsia="Calibri" w:hAnsi="Akkurat Light Pro" w:cs="Arial"/>
          <w:noProof/>
          <w:sz w:val="20"/>
          <w:szCs w:val="20"/>
          <w:lang w:eastAsia="en-US" w:bidi="ar-SA"/>
        </w:rPr>
        <w:t>.</w:t>
      </w:r>
      <w:r w:rsidR="0036612D" w:rsidRPr="00DD387D">
        <w:rPr>
          <w:rFonts w:ascii="Akkurat Light Pro" w:eastAsia="Calibri" w:hAnsi="Akkurat Light Pro" w:cs="Arial"/>
          <w:noProof/>
          <w:sz w:val="20"/>
          <w:szCs w:val="20"/>
          <w:lang w:eastAsia="en-US" w:bidi="ar-SA"/>
        </w:rPr>
        <w:t>,</w:t>
      </w:r>
      <w:r w:rsidR="003148B8" w:rsidRPr="00DD387D">
        <w:rPr>
          <w:rFonts w:ascii="Akkurat Light Pro" w:eastAsia="Calibri" w:hAnsi="Akkurat Light Pro" w:cs="Arial"/>
          <w:noProof/>
          <w:sz w:val="20"/>
          <w:szCs w:val="20"/>
          <w:lang w:eastAsia="en-US" w:bidi="ar-SA"/>
        </w:rPr>
        <w:t xml:space="preserve"> </w:t>
      </w:r>
      <w:r w:rsidRPr="00740562">
        <w:rPr>
          <w:rFonts w:ascii="Akkurat Light Pro" w:eastAsia="Calibri" w:hAnsi="Akkurat Light Pro" w:cs="Arial"/>
          <w:noProof/>
          <w:sz w:val="20"/>
          <w:szCs w:val="20"/>
          <w:lang w:eastAsia="en-US" w:bidi="ar-SA"/>
        </w:rPr>
        <w:t>202</w:t>
      </w:r>
      <w:r w:rsidR="00B20D30" w:rsidRPr="00740562">
        <w:rPr>
          <w:rFonts w:ascii="Akkurat Light Pro" w:eastAsia="Calibri" w:hAnsi="Akkurat Light Pro" w:cs="Arial"/>
          <w:noProof/>
          <w:sz w:val="20"/>
          <w:szCs w:val="20"/>
          <w:lang w:eastAsia="en-US" w:bidi="ar-SA"/>
        </w:rPr>
        <w:t>2</w:t>
      </w:r>
      <w:r w:rsidRPr="00740562">
        <w:rPr>
          <w:rFonts w:ascii="Akkurat Light Pro" w:eastAsia="Calibri" w:hAnsi="Akkurat Light Pro" w:cs="Arial"/>
          <w:noProof/>
          <w:sz w:val="20"/>
          <w:szCs w:val="20"/>
          <w:lang w:eastAsia="en-US" w:bidi="ar-SA"/>
        </w:rPr>
        <w:t>., 20</w:t>
      </w:r>
      <w:r w:rsidR="000D6BC1" w:rsidRPr="00740562">
        <w:rPr>
          <w:rFonts w:ascii="Akkurat Light Pro" w:eastAsia="Calibri" w:hAnsi="Akkurat Light Pro" w:cs="Arial"/>
          <w:noProof/>
          <w:sz w:val="20"/>
          <w:szCs w:val="20"/>
          <w:lang w:eastAsia="en-US" w:bidi="ar-SA"/>
        </w:rPr>
        <w:t>2</w:t>
      </w:r>
      <w:r w:rsidR="00B20D30" w:rsidRPr="00740562">
        <w:rPr>
          <w:rFonts w:ascii="Akkurat Light Pro" w:eastAsia="Calibri" w:hAnsi="Akkurat Light Pro" w:cs="Arial"/>
          <w:noProof/>
          <w:sz w:val="20"/>
          <w:szCs w:val="20"/>
          <w:lang w:eastAsia="en-US" w:bidi="ar-SA"/>
        </w:rPr>
        <w:t>1</w:t>
      </w:r>
      <w:r w:rsidRPr="00740562">
        <w:rPr>
          <w:rFonts w:ascii="Akkurat Light Pro" w:eastAsia="Calibri" w:hAnsi="Akkurat Light Pro" w:cs="Arial"/>
          <w:noProof/>
          <w:sz w:val="20"/>
          <w:szCs w:val="20"/>
          <w:lang w:eastAsia="en-US" w:bidi="ar-SA"/>
        </w:rPr>
        <w:t>.</w:t>
      </w:r>
      <w:r w:rsidR="003148B8" w:rsidRPr="00740562">
        <w:rPr>
          <w:rFonts w:ascii="Akkurat Light Pro" w:eastAsia="Calibri" w:hAnsi="Akkurat Light Pro" w:cs="Arial"/>
          <w:noProof/>
          <w:sz w:val="20"/>
          <w:szCs w:val="20"/>
          <w:lang w:eastAsia="en-US" w:bidi="ar-SA"/>
        </w:rPr>
        <w:t xml:space="preserve"> i</w:t>
      </w:r>
      <w:r w:rsidRPr="00740562">
        <w:rPr>
          <w:rFonts w:ascii="Akkurat Light Pro" w:eastAsia="Calibri" w:hAnsi="Akkurat Light Pro" w:cs="Arial"/>
          <w:noProof/>
          <w:sz w:val="20"/>
          <w:szCs w:val="20"/>
          <w:lang w:eastAsia="en-US" w:bidi="ar-SA"/>
        </w:rPr>
        <w:t xml:space="preserve"> 20</w:t>
      </w:r>
      <w:r w:rsidR="00B20D30" w:rsidRPr="00740562">
        <w:rPr>
          <w:rFonts w:ascii="Akkurat Light Pro" w:eastAsia="Calibri" w:hAnsi="Akkurat Light Pro" w:cs="Arial"/>
          <w:noProof/>
          <w:sz w:val="20"/>
          <w:szCs w:val="20"/>
          <w:lang w:eastAsia="en-US" w:bidi="ar-SA"/>
        </w:rPr>
        <w:t>20</w:t>
      </w:r>
      <w:r w:rsidRPr="00740562">
        <w:rPr>
          <w:rFonts w:ascii="Akkurat Light Pro" w:eastAsia="Calibri" w:hAnsi="Akkurat Light Pro" w:cs="Arial"/>
          <w:noProof/>
          <w:sz w:val="20"/>
          <w:szCs w:val="20"/>
          <w:lang w:eastAsia="en-US" w:bidi="ar-SA"/>
        </w:rPr>
        <w:t>.</w:t>
      </w:r>
      <w:r w:rsidR="0036612D" w:rsidRPr="00740562">
        <w:rPr>
          <w:rFonts w:ascii="Akkurat Light Pro" w:eastAsia="Calibri" w:hAnsi="Akkurat Light Pro" w:cs="Arial"/>
          <w:noProof/>
          <w:sz w:val="20"/>
          <w:szCs w:val="20"/>
          <w:lang w:eastAsia="en-US" w:bidi="ar-SA"/>
        </w:rPr>
        <w:t xml:space="preserve"> </w:t>
      </w:r>
      <w:r w:rsidRPr="00740562">
        <w:rPr>
          <w:rFonts w:ascii="Akkurat Light Pro" w:eastAsia="Calibri" w:hAnsi="Akkurat Light Pro" w:cs="Arial"/>
          <w:noProof/>
          <w:sz w:val="20"/>
          <w:szCs w:val="20"/>
          <w:lang w:eastAsia="en-US" w:bidi="ar-SA"/>
        </w:rPr>
        <w:t xml:space="preserve">godina) </w:t>
      </w:r>
      <w:bookmarkStart w:id="19" w:name="_Hlk210732181"/>
      <w:r w:rsidR="0034255F" w:rsidRPr="00740562">
        <w:rPr>
          <w:rFonts w:ascii="Akkurat Light Pro" w:eastAsia="Calibri" w:hAnsi="Akkurat Light Pro" w:cs="Arial"/>
          <w:noProof/>
          <w:sz w:val="20"/>
          <w:szCs w:val="20"/>
          <w:lang w:eastAsia="en-US" w:bidi="ar-SA"/>
        </w:rPr>
        <w:t>izvršio</w:t>
      </w:r>
      <w:r w:rsidR="000C7E4B" w:rsidRPr="00740562">
        <w:rPr>
          <w:rFonts w:ascii="Akkurat Light Pro" w:eastAsia="Calibri" w:hAnsi="Akkurat Light Pro" w:cs="Arial"/>
          <w:noProof/>
          <w:sz w:val="20"/>
          <w:szCs w:val="20"/>
          <w:lang w:eastAsia="en-US" w:bidi="ar-SA"/>
        </w:rPr>
        <w:t xml:space="preserve"> </w:t>
      </w:r>
      <w:r w:rsidR="00AE7918" w:rsidRPr="00740562">
        <w:rPr>
          <w:rFonts w:ascii="Akkurat Light Pro" w:eastAsia="Calibri" w:hAnsi="Akkurat Light Pro" w:cs="Arial"/>
          <w:noProof/>
          <w:sz w:val="20"/>
          <w:szCs w:val="20"/>
          <w:lang w:eastAsia="en-US" w:bidi="ar-SA"/>
        </w:rPr>
        <w:t>najmanje jedn</w:t>
      </w:r>
      <w:r w:rsidR="00834D0F">
        <w:rPr>
          <w:rFonts w:ascii="Akkurat Light Pro" w:eastAsia="Calibri" w:hAnsi="Akkurat Light Pro" w:cs="Arial"/>
          <w:noProof/>
          <w:sz w:val="20"/>
          <w:szCs w:val="20"/>
          <w:lang w:eastAsia="en-US" w:bidi="ar-SA"/>
        </w:rPr>
        <w:t>u</w:t>
      </w:r>
      <w:r w:rsidR="00AE7918" w:rsidRPr="00740562">
        <w:rPr>
          <w:rFonts w:ascii="Akkurat Light Pro" w:eastAsia="Calibri" w:hAnsi="Akkurat Light Pro" w:cs="Arial"/>
          <w:noProof/>
          <w:sz w:val="20"/>
          <w:szCs w:val="20"/>
          <w:lang w:eastAsia="en-US" w:bidi="ar-SA"/>
        </w:rPr>
        <w:t xml:space="preserve"> </w:t>
      </w:r>
      <w:r w:rsidR="0034255F" w:rsidRPr="00740562">
        <w:rPr>
          <w:rFonts w:ascii="Akkurat Light Pro" w:eastAsia="Calibri" w:hAnsi="Akkurat Light Pro" w:cs="Arial"/>
          <w:noProof/>
          <w:sz w:val="20"/>
          <w:szCs w:val="20"/>
          <w:lang w:eastAsia="en-US" w:bidi="ar-SA"/>
        </w:rPr>
        <w:t>uslug</w:t>
      </w:r>
      <w:r w:rsidR="00834D0F">
        <w:rPr>
          <w:rFonts w:ascii="Akkurat Light Pro" w:eastAsia="Calibri" w:hAnsi="Akkurat Light Pro" w:cs="Arial"/>
          <w:noProof/>
          <w:sz w:val="20"/>
          <w:szCs w:val="20"/>
          <w:lang w:eastAsia="en-US" w:bidi="ar-SA"/>
        </w:rPr>
        <w:t>u</w:t>
      </w:r>
      <w:r w:rsidR="0034255F" w:rsidRPr="00740562">
        <w:rPr>
          <w:rFonts w:ascii="Akkurat Light Pro" w:eastAsia="Calibri" w:hAnsi="Akkurat Light Pro" w:cs="Arial"/>
          <w:noProof/>
          <w:sz w:val="20"/>
          <w:szCs w:val="20"/>
          <w:lang w:eastAsia="en-US" w:bidi="ar-SA"/>
        </w:rPr>
        <w:t xml:space="preserve"> i najmanje jedne radove</w:t>
      </w:r>
      <w:r w:rsidRPr="00740562">
        <w:rPr>
          <w:rFonts w:ascii="Akkurat Light Pro" w:eastAsia="Calibri" w:hAnsi="Akkurat Light Pro" w:cs="Arial"/>
          <w:noProof/>
          <w:sz w:val="20"/>
          <w:szCs w:val="20"/>
          <w:lang w:eastAsia="en-US" w:bidi="ar-SA"/>
        </w:rPr>
        <w:t xml:space="preserve"> ist</w:t>
      </w:r>
      <w:r w:rsidR="006770BA" w:rsidRPr="00740562">
        <w:rPr>
          <w:rFonts w:ascii="Akkurat Light Pro" w:eastAsia="Calibri" w:hAnsi="Akkurat Light Pro" w:cs="Arial"/>
          <w:noProof/>
          <w:sz w:val="20"/>
          <w:szCs w:val="20"/>
          <w:lang w:eastAsia="en-US" w:bidi="ar-SA"/>
        </w:rPr>
        <w:t xml:space="preserve">e </w:t>
      </w:r>
      <w:r w:rsidRPr="00740562">
        <w:rPr>
          <w:rFonts w:ascii="Akkurat Light Pro" w:eastAsia="Calibri" w:hAnsi="Akkurat Light Pro" w:cs="Arial"/>
          <w:noProof/>
          <w:sz w:val="20"/>
          <w:szCs w:val="20"/>
          <w:lang w:eastAsia="en-US" w:bidi="ar-SA"/>
        </w:rPr>
        <w:t>ili sličn</w:t>
      </w:r>
      <w:r w:rsidR="006770BA" w:rsidRPr="00740562">
        <w:rPr>
          <w:rFonts w:ascii="Akkurat Light Pro" w:eastAsia="Calibri" w:hAnsi="Akkurat Light Pro" w:cs="Arial"/>
          <w:noProof/>
          <w:sz w:val="20"/>
          <w:szCs w:val="20"/>
          <w:lang w:eastAsia="en-US" w:bidi="ar-SA"/>
        </w:rPr>
        <w:t xml:space="preserve">e </w:t>
      </w:r>
      <w:r w:rsidRPr="00740562">
        <w:rPr>
          <w:rFonts w:ascii="Akkurat Light Pro" w:eastAsia="Calibri" w:hAnsi="Akkurat Light Pro" w:cs="Arial"/>
          <w:noProof/>
          <w:sz w:val="20"/>
          <w:szCs w:val="20"/>
          <w:lang w:eastAsia="en-US" w:bidi="ar-SA"/>
        </w:rPr>
        <w:t>predmetu nabave</w:t>
      </w:r>
      <w:r w:rsidR="00D1173B" w:rsidRPr="00740562">
        <w:rPr>
          <w:rFonts w:ascii="Akkurat Light Pro" w:eastAsia="Calibri" w:hAnsi="Akkurat Light Pro" w:cs="Arial"/>
          <w:b/>
          <w:bCs/>
          <w:noProof/>
          <w:sz w:val="20"/>
          <w:szCs w:val="20"/>
          <w:lang w:eastAsia="en-US" w:bidi="ar-SA"/>
        </w:rPr>
        <w:t xml:space="preserve">. </w:t>
      </w:r>
      <w:bookmarkEnd w:id="18"/>
      <w:bookmarkEnd w:id="19"/>
    </w:p>
    <w:p w14:paraId="551B9B04" w14:textId="769E6580" w:rsidR="0034255F" w:rsidRDefault="0034255F" w:rsidP="00203409">
      <w:pPr>
        <w:spacing w:before="100" w:beforeAutospacing="1" w:after="100" w:afterAutospacing="1"/>
        <w:jc w:val="both"/>
        <w:rPr>
          <w:rFonts w:ascii="Akkurat Light Pro" w:eastAsia="Calibri" w:hAnsi="Akkurat Light Pro" w:cs="Arial"/>
          <w:b/>
          <w:bCs/>
          <w:noProof/>
          <w:sz w:val="20"/>
          <w:szCs w:val="20"/>
          <w:lang w:eastAsia="en-US" w:bidi="ar-SA"/>
        </w:rPr>
      </w:pPr>
      <w:bookmarkStart w:id="20" w:name="_Hlk210732195"/>
      <w:r>
        <w:rPr>
          <w:rFonts w:ascii="Akkurat Light Pro" w:eastAsia="Calibri" w:hAnsi="Akkurat Light Pro" w:cs="Arial"/>
          <w:b/>
          <w:bCs/>
          <w:noProof/>
          <w:sz w:val="20"/>
          <w:szCs w:val="20"/>
          <w:lang w:eastAsia="en-US" w:bidi="ar-SA"/>
        </w:rPr>
        <w:t xml:space="preserve">Traženo iskustvo ponuditelja: </w:t>
      </w:r>
    </w:p>
    <w:p w14:paraId="29503CF0" w14:textId="37B45170" w:rsidR="0034255F" w:rsidRDefault="0034255F" w:rsidP="00203409">
      <w:pPr>
        <w:spacing w:before="100" w:beforeAutospacing="1" w:after="100" w:afterAutospacing="1"/>
        <w:jc w:val="both"/>
        <w:rPr>
          <w:rFonts w:ascii="Akkurat Light Pro" w:eastAsia="Calibri" w:hAnsi="Akkurat Light Pro" w:cs="Arial"/>
          <w:b/>
          <w:bCs/>
          <w:noProof/>
          <w:sz w:val="20"/>
          <w:szCs w:val="20"/>
          <w:lang w:eastAsia="en-US" w:bidi="ar-SA"/>
        </w:rPr>
      </w:pPr>
      <w:r>
        <w:rPr>
          <w:rFonts w:ascii="Akkurat Light Pro" w:eastAsia="Calibri" w:hAnsi="Akkurat Light Pro" w:cs="Arial"/>
          <w:b/>
          <w:bCs/>
          <w:noProof/>
          <w:sz w:val="20"/>
          <w:szCs w:val="20"/>
          <w:lang w:eastAsia="en-US" w:bidi="ar-SA"/>
        </w:rPr>
        <w:t>a) za usluge projektiranja</w:t>
      </w:r>
    </w:p>
    <w:p w14:paraId="06019429" w14:textId="657EEC3F" w:rsidR="0034255F" w:rsidRPr="0034255F" w:rsidRDefault="0034255F" w:rsidP="00203409">
      <w:pPr>
        <w:spacing w:before="100" w:beforeAutospacing="1" w:after="100" w:afterAutospacing="1"/>
        <w:jc w:val="both"/>
        <w:rPr>
          <w:rFonts w:ascii="Akkurat Light Pro" w:eastAsia="Calibri" w:hAnsi="Akkurat Light Pro" w:cs="Arial"/>
          <w:noProof/>
          <w:sz w:val="20"/>
          <w:szCs w:val="20"/>
          <w:lang w:eastAsia="en-US" w:bidi="ar-SA"/>
        </w:rPr>
      </w:pPr>
      <w:r w:rsidRPr="0034255F">
        <w:rPr>
          <w:rFonts w:ascii="Akkurat Light Pro" w:eastAsia="Calibri" w:hAnsi="Akkurat Light Pro" w:cs="Arial"/>
          <w:noProof/>
          <w:sz w:val="20"/>
          <w:szCs w:val="20"/>
          <w:lang w:eastAsia="en-US" w:bidi="ar-SA"/>
        </w:rPr>
        <w:t>•</w:t>
      </w:r>
      <w:r w:rsidRPr="0034255F">
        <w:rPr>
          <w:rFonts w:ascii="Akkurat Light Pro" w:eastAsia="Calibri" w:hAnsi="Akkurat Light Pro" w:cs="Arial"/>
          <w:noProof/>
          <w:sz w:val="20"/>
          <w:szCs w:val="20"/>
          <w:lang w:eastAsia="en-US" w:bidi="ar-SA"/>
        </w:rPr>
        <w:tab/>
        <w:t xml:space="preserve">uredno izvršenje usluge izrade </w:t>
      </w:r>
      <w:r>
        <w:rPr>
          <w:rFonts w:ascii="Akkurat Light Pro" w:eastAsia="Calibri" w:hAnsi="Akkurat Light Pro" w:cs="Arial"/>
          <w:noProof/>
          <w:sz w:val="20"/>
          <w:szCs w:val="20"/>
          <w:lang w:eastAsia="en-US" w:bidi="ar-SA"/>
        </w:rPr>
        <w:t>izvedbenog projekta</w:t>
      </w:r>
      <w:r w:rsidRPr="0034255F">
        <w:rPr>
          <w:rFonts w:ascii="Akkurat Light Pro" w:eastAsia="Calibri" w:hAnsi="Akkurat Light Pro" w:cs="Arial"/>
          <w:noProof/>
          <w:sz w:val="20"/>
          <w:szCs w:val="20"/>
          <w:lang w:eastAsia="en-US" w:bidi="ar-SA"/>
        </w:rPr>
        <w:t xml:space="preserve"> </w:t>
      </w:r>
      <w:r w:rsidR="00B9768B">
        <w:rPr>
          <w:rFonts w:ascii="Akkurat Light Pro" w:eastAsia="Calibri" w:hAnsi="Akkurat Light Pro" w:cs="Arial"/>
          <w:noProof/>
          <w:sz w:val="20"/>
          <w:szCs w:val="20"/>
          <w:lang w:eastAsia="en-US" w:bidi="ar-SA"/>
        </w:rPr>
        <w:t xml:space="preserve">i radoničke dokumentacije </w:t>
      </w:r>
      <w:r w:rsidRPr="0034255F">
        <w:rPr>
          <w:rFonts w:ascii="Akkurat Light Pro" w:eastAsia="Calibri" w:hAnsi="Akkurat Light Pro" w:cs="Arial"/>
          <w:noProof/>
          <w:sz w:val="20"/>
          <w:szCs w:val="20"/>
          <w:lang w:eastAsia="en-US" w:bidi="ar-SA"/>
        </w:rPr>
        <w:t>za radove iste ili slične predmetu nabave</w:t>
      </w:r>
    </w:p>
    <w:p w14:paraId="2354E21E" w14:textId="36AE501E" w:rsidR="0034255F" w:rsidRDefault="0034255F" w:rsidP="00203409">
      <w:pPr>
        <w:spacing w:before="100" w:beforeAutospacing="1" w:after="100" w:afterAutospacing="1"/>
        <w:jc w:val="both"/>
        <w:rPr>
          <w:rFonts w:ascii="Akkurat Light Pro" w:eastAsia="Calibri" w:hAnsi="Akkurat Light Pro" w:cs="Arial"/>
          <w:b/>
          <w:bCs/>
          <w:noProof/>
          <w:sz w:val="20"/>
          <w:szCs w:val="20"/>
          <w:lang w:eastAsia="en-US" w:bidi="ar-SA"/>
        </w:rPr>
      </w:pPr>
      <w:r>
        <w:rPr>
          <w:rFonts w:ascii="Akkurat Light Pro" w:eastAsia="Calibri" w:hAnsi="Akkurat Light Pro" w:cs="Arial"/>
          <w:b/>
          <w:bCs/>
          <w:noProof/>
          <w:sz w:val="20"/>
          <w:szCs w:val="20"/>
          <w:lang w:eastAsia="en-US" w:bidi="ar-SA"/>
        </w:rPr>
        <w:t>b) za radove</w:t>
      </w:r>
    </w:p>
    <w:p w14:paraId="54618199" w14:textId="3E556C1A" w:rsidR="0034255F" w:rsidRDefault="0034255F" w:rsidP="00203409">
      <w:pPr>
        <w:spacing w:before="100" w:beforeAutospacing="1" w:after="100" w:afterAutospacing="1"/>
        <w:jc w:val="both"/>
        <w:rPr>
          <w:rFonts w:ascii="Akkurat Light Pro" w:eastAsia="Calibri" w:hAnsi="Akkurat Light Pro" w:cs="Arial"/>
          <w:noProof/>
          <w:sz w:val="20"/>
          <w:szCs w:val="20"/>
          <w:lang w:eastAsia="en-US" w:bidi="ar-SA"/>
        </w:rPr>
      </w:pPr>
      <w:r w:rsidRPr="0034255F">
        <w:rPr>
          <w:rFonts w:ascii="Akkurat Light Pro" w:eastAsia="Calibri" w:hAnsi="Akkurat Light Pro" w:cs="Arial"/>
          <w:noProof/>
          <w:sz w:val="20"/>
          <w:szCs w:val="20"/>
          <w:lang w:eastAsia="en-US" w:bidi="ar-SA"/>
        </w:rPr>
        <w:t>•</w:t>
      </w:r>
      <w:r w:rsidRPr="0034255F">
        <w:rPr>
          <w:rFonts w:ascii="Akkurat Light Pro" w:eastAsia="Calibri" w:hAnsi="Akkurat Light Pro" w:cs="Arial"/>
          <w:noProof/>
          <w:sz w:val="20"/>
          <w:szCs w:val="20"/>
          <w:lang w:eastAsia="en-US" w:bidi="ar-SA"/>
        </w:rPr>
        <w:tab/>
        <w:t xml:space="preserve">uredno izvršenje radova istih </w:t>
      </w:r>
      <w:r w:rsidR="00C049A3">
        <w:rPr>
          <w:rFonts w:ascii="Akkurat Light Pro" w:eastAsia="Calibri" w:hAnsi="Akkurat Light Pro" w:cs="Arial"/>
          <w:noProof/>
          <w:sz w:val="20"/>
          <w:szCs w:val="20"/>
          <w:lang w:eastAsia="en-US" w:bidi="ar-SA"/>
        </w:rPr>
        <w:t>i</w:t>
      </w:r>
      <w:r w:rsidRPr="0034255F">
        <w:rPr>
          <w:rFonts w:ascii="Akkurat Light Pro" w:eastAsia="Calibri" w:hAnsi="Akkurat Light Pro" w:cs="Arial"/>
          <w:noProof/>
          <w:sz w:val="20"/>
          <w:szCs w:val="20"/>
          <w:lang w:eastAsia="en-US" w:bidi="ar-SA"/>
        </w:rPr>
        <w:t>li sličnih predmetu nabave.</w:t>
      </w:r>
    </w:p>
    <w:bookmarkEnd w:id="20"/>
    <w:p w14:paraId="71104B9E" w14:textId="67A34452" w:rsidR="0034255F" w:rsidRPr="0034255F" w:rsidRDefault="0034255F" w:rsidP="00203409">
      <w:pPr>
        <w:spacing w:before="100" w:beforeAutospacing="1" w:after="100" w:afterAutospacing="1"/>
        <w:jc w:val="both"/>
        <w:rPr>
          <w:rFonts w:ascii="Akkurat Light Pro" w:eastAsia="Calibri" w:hAnsi="Akkurat Light Pro" w:cs="Arial"/>
          <w:noProof/>
          <w:sz w:val="20"/>
          <w:szCs w:val="20"/>
          <w:lang w:eastAsia="en-US" w:bidi="ar-SA"/>
        </w:rPr>
      </w:pPr>
      <w:r>
        <w:rPr>
          <w:rFonts w:ascii="Akkurat Light Pro" w:eastAsia="Calibri" w:hAnsi="Akkurat Light Pro" w:cs="Arial"/>
          <w:noProof/>
          <w:sz w:val="20"/>
          <w:szCs w:val="20"/>
          <w:lang w:eastAsia="en-US" w:bidi="ar-SA"/>
        </w:rPr>
        <w:t xml:space="preserve">Ponuditelj dokazuje da je izvršio </w:t>
      </w:r>
      <w:r w:rsidR="00834D0F">
        <w:rPr>
          <w:rFonts w:ascii="Akkurat Light Pro" w:eastAsia="Calibri" w:hAnsi="Akkurat Light Pro" w:cs="Arial"/>
          <w:noProof/>
          <w:sz w:val="20"/>
          <w:szCs w:val="20"/>
          <w:lang w:eastAsia="en-US" w:bidi="ar-SA"/>
        </w:rPr>
        <w:t xml:space="preserve">najmanje </w:t>
      </w:r>
      <w:r>
        <w:rPr>
          <w:rFonts w:ascii="Akkurat Light Pro" w:eastAsia="Calibri" w:hAnsi="Akkurat Light Pro" w:cs="Arial"/>
          <w:noProof/>
          <w:sz w:val="20"/>
          <w:szCs w:val="20"/>
          <w:lang w:eastAsia="en-US" w:bidi="ar-SA"/>
        </w:rPr>
        <w:t xml:space="preserve">jednu uslugu </w:t>
      </w:r>
      <w:r w:rsidR="00834D0F">
        <w:rPr>
          <w:rFonts w:ascii="Akkurat Light Pro" w:eastAsia="Calibri" w:hAnsi="Akkurat Light Pro" w:cs="Arial"/>
          <w:noProof/>
          <w:sz w:val="20"/>
          <w:szCs w:val="20"/>
          <w:lang w:eastAsia="en-US" w:bidi="ar-SA"/>
        </w:rPr>
        <w:t>izrade izvedbenog projeka i radioničke dokumentacije za radove iste ili slične predmetu nabave</w:t>
      </w:r>
      <w:r>
        <w:rPr>
          <w:rFonts w:ascii="Akkurat Light Pro" w:eastAsia="Calibri" w:hAnsi="Akkurat Light Pro" w:cs="Arial"/>
          <w:noProof/>
          <w:sz w:val="20"/>
          <w:szCs w:val="20"/>
          <w:lang w:eastAsia="en-US" w:bidi="ar-SA"/>
        </w:rPr>
        <w:t xml:space="preserve"> </w:t>
      </w:r>
      <w:r w:rsidR="00834D0F">
        <w:rPr>
          <w:rFonts w:ascii="Akkurat Light Pro" w:eastAsia="Calibri" w:hAnsi="Akkurat Light Pro" w:cs="Arial"/>
          <w:noProof/>
          <w:sz w:val="20"/>
          <w:szCs w:val="20"/>
          <w:lang w:eastAsia="en-US" w:bidi="ar-SA"/>
        </w:rPr>
        <w:t>te da je izvršio</w:t>
      </w:r>
      <w:r>
        <w:rPr>
          <w:rFonts w:ascii="Akkurat Light Pro" w:eastAsia="Calibri" w:hAnsi="Akkurat Light Pro" w:cs="Arial"/>
          <w:noProof/>
          <w:sz w:val="20"/>
          <w:szCs w:val="20"/>
          <w:lang w:eastAsia="en-US" w:bidi="ar-SA"/>
        </w:rPr>
        <w:t xml:space="preserve"> jedn</w:t>
      </w:r>
      <w:r w:rsidR="00834D0F">
        <w:rPr>
          <w:rFonts w:ascii="Akkurat Light Pro" w:eastAsia="Calibri" w:hAnsi="Akkurat Light Pro" w:cs="Arial"/>
          <w:noProof/>
          <w:sz w:val="20"/>
          <w:szCs w:val="20"/>
          <w:lang w:eastAsia="en-US" w:bidi="ar-SA"/>
        </w:rPr>
        <w:t>e</w:t>
      </w:r>
      <w:r>
        <w:rPr>
          <w:rFonts w:ascii="Akkurat Light Pro" w:eastAsia="Calibri" w:hAnsi="Akkurat Light Pro" w:cs="Arial"/>
          <w:noProof/>
          <w:sz w:val="20"/>
          <w:szCs w:val="20"/>
          <w:lang w:eastAsia="en-US" w:bidi="ar-SA"/>
        </w:rPr>
        <w:t xml:space="preserve"> radov</w:t>
      </w:r>
      <w:r w:rsidR="00834D0F">
        <w:rPr>
          <w:rFonts w:ascii="Akkurat Light Pro" w:eastAsia="Calibri" w:hAnsi="Akkurat Light Pro" w:cs="Arial"/>
          <w:noProof/>
          <w:sz w:val="20"/>
          <w:szCs w:val="20"/>
          <w:lang w:eastAsia="en-US" w:bidi="ar-SA"/>
        </w:rPr>
        <w:t>e</w:t>
      </w:r>
      <w:r>
        <w:rPr>
          <w:rFonts w:ascii="Akkurat Light Pro" w:eastAsia="Calibri" w:hAnsi="Akkurat Light Pro" w:cs="Arial"/>
          <w:noProof/>
          <w:sz w:val="20"/>
          <w:szCs w:val="20"/>
          <w:lang w:eastAsia="en-US" w:bidi="ar-SA"/>
        </w:rPr>
        <w:t xml:space="preserve"> iste ili slične predmetu nabave. </w:t>
      </w:r>
    </w:p>
    <w:p w14:paraId="1B3F7C85" w14:textId="4CA88956" w:rsidR="00266DB8" w:rsidRPr="00A4102E" w:rsidRDefault="00085906" w:rsidP="00203409">
      <w:pPr>
        <w:spacing w:before="100" w:beforeAutospacing="1" w:after="100" w:afterAutospacing="1"/>
        <w:jc w:val="both"/>
        <w:rPr>
          <w:rFonts w:ascii="Akkurat Light Pro" w:eastAsia="Calibri" w:hAnsi="Akkurat Light Pro" w:cs="Arial"/>
          <w:b/>
          <w:bCs/>
          <w:sz w:val="20"/>
          <w:szCs w:val="20"/>
          <w:lang w:eastAsia="en-US" w:bidi="ar-SA"/>
        </w:rPr>
      </w:pPr>
      <w:r w:rsidRPr="00A4102E">
        <w:rPr>
          <w:rFonts w:ascii="Akkurat Light Pro" w:eastAsia="Calibri" w:hAnsi="Akkurat Light Pro" w:cs="Arial"/>
          <w:sz w:val="20"/>
          <w:szCs w:val="20"/>
          <w:lang w:eastAsia="en-US" w:bidi="ar-SA"/>
        </w:rPr>
        <w:t xml:space="preserve">Za potrebe utvrđivanja tehničke sposobnosti gospodarskog subjekta u ponudi se dostavlja </w:t>
      </w:r>
      <w:r w:rsidRPr="00051207">
        <w:rPr>
          <w:rFonts w:ascii="Akkurat Light Pro" w:eastAsia="Calibri" w:hAnsi="Akkurat Light Pro" w:cs="Arial"/>
          <w:b/>
          <w:bCs/>
          <w:sz w:val="20"/>
          <w:szCs w:val="20"/>
          <w:lang w:eastAsia="en-US" w:bidi="ar-SA"/>
        </w:rPr>
        <w:t xml:space="preserve">Prilog </w:t>
      </w:r>
      <w:r w:rsidR="0034255F">
        <w:rPr>
          <w:rFonts w:ascii="Akkurat Light Pro" w:eastAsia="Calibri" w:hAnsi="Akkurat Light Pro" w:cs="Arial"/>
          <w:b/>
          <w:bCs/>
          <w:sz w:val="20"/>
          <w:szCs w:val="20"/>
          <w:lang w:eastAsia="en-US" w:bidi="ar-SA"/>
        </w:rPr>
        <w:t>4</w:t>
      </w:r>
      <w:r w:rsidRPr="00051207">
        <w:rPr>
          <w:rFonts w:ascii="Akkurat Light Pro" w:eastAsia="Calibri" w:hAnsi="Akkurat Light Pro" w:cs="Arial"/>
          <w:b/>
          <w:bCs/>
          <w:sz w:val="20"/>
          <w:szCs w:val="20"/>
          <w:lang w:eastAsia="en-US" w:bidi="ar-SA"/>
        </w:rPr>
        <w:t xml:space="preserve"> – Popis</w:t>
      </w:r>
      <w:r w:rsidRPr="00A4102E">
        <w:rPr>
          <w:rFonts w:ascii="Akkurat Light Pro" w:eastAsia="Calibri" w:hAnsi="Akkurat Light Pro" w:cs="Arial"/>
          <w:b/>
          <w:bCs/>
          <w:sz w:val="20"/>
          <w:szCs w:val="20"/>
          <w:lang w:eastAsia="en-US" w:bidi="ar-SA"/>
        </w:rPr>
        <w:t xml:space="preserve"> </w:t>
      </w:r>
      <w:r w:rsidR="0034255F">
        <w:rPr>
          <w:rFonts w:ascii="Akkurat Light Pro" w:eastAsia="Calibri" w:hAnsi="Akkurat Light Pro" w:cs="Arial"/>
          <w:b/>
          <w:bCs/>
          <w:sz w:val="20"/>
          <w:szCs w:val="20"/>
          <w:lang w:eastAsia="en-US" w:bidi="ar-SA"/>
        </w:rPr>
        <w:t xml:space="preserve">izvršenih usluga i </w:t>
      </w:r>
      <w:r w:rsidR="00A61BBC" w:rsidRPr="00A4102E">
        <w:rPr>
          <w:rFonts w:ascii="Akkurat Light Pro" w:eastAsia="Calibri" w:hAnsi="Akkurat Light Pro" w:cs="Arial"/>
          <w:b/>
          <w:bCs/>
          <w:sz w:val="20"/>
          <w:szCs w:val="20"/>
          <w:lang w:eastAsia="en-US" w:bidi="ar-SA"/>
        </w:rPr>
        <w:t>izv</w:t>
      </w:r>
      <w:r w:rsidR="00A61BBC">
        <w:rPr>
          <w:rFonts w:ascii="Akkurat Light Pro" w:eastAsia="Calibri" w:hAnsi="Akkurat Light Pro" w:cs="Arial"/>
          <w:b/>
          <w:bCs/>
          <w:sz w:val="20"/>
          <w:szCs w:val="20"/>
          <w:lang w:eastAsia="en-US" w:bidi="ar-SA"/>
        </w:rPr>
        <w:t xml:space="preserve">edenih </w:t>
      </w:r>
      <w:r w:rsidRPr="00A4102E">
        <w:rPr>
          <w:rFonts w:ascii="Akkurat Light Pro" w:eastAsia="Calibri" w:hAnsi="Akkurat Light Pro" w:cs="Arial"/>
          <w:b/>
          <w:bCs/>
          <w:sz w:val="20"/>
          <w:szCs w:val="20"/>
          <w:lang w:eastAsia="en-US" w:bidi="ar-SA"/>
        </w:rPr>
        <w:t>radova koji mora sadržavati:</w:t>
      </w:r>
    </w:p>
    <w:p w14:paraId="717FE691" w14:textId="6751FD31" w:rsidR="00757DFB" w:rsidRPr="000B1E74" w:rsidRDefault="00085906" w:rsidP="00834D0F">
      <w:pPr>
        <w:ind w:left="708"/>
        <w:rPr>
          <w:rFonts w:ascii="Akkurat Light Pro" w:eastAsia="Calibri" w:hAnsi="Akkurat Light Pro" w:cs="Arial"/>
          <w:sz w:val="20"/>
          <w:szCs w:val="20"/>
          <w:lang w:eastAsia="en-US" w:bidi="ar-SA"/>
        </w:rPr>
      </w:pPr>
      <w:r w:rsidRPr="000B1E74">
        <w:rPr>
          <w:rFonts w:ascii="Akkurat Light Pro" w:eastAsia="Calibri" w:hAnsi="Akkurat Light Pro" w:cs="Arial"/>
          <w:sz w:val="20"/>
          <w:szCs w:val="20"/>
          <w:lang w:eastAsia="en-US" w:bidi="ar-SA"/>
        </w:rPr>
        <w:lastRenderedPageBreak/>
        <w:t>− predmet radova</w:t>
      </w:r>
      <w:r w:rsidR="0034255F">
        <w:rPr>
          <w:rFonts w:ascii="Akkurat Light Pro" w:eastAsia="Calibri" w:hAnsi="Akkurat Light Pro" w:cs="Arial"/>
          <w:sz w:val="20"/>
          <w:szCs w:val="20"/>
          <w:lang w:eastAsia="en-US" w:bidi="ar-SA"/>
        </w:rPr>
        <w:t xml:space="preserve"> i usluga</w:t>
      </w:r>
      <w:r w:rsidRPr="000B1E74">
        <w:rPr>
          <w:rFonts w:ascii="Akkurat Light Pro" w:eastAsia="Calibri" w:hAnsi="Akkurat Light Pro" w:cs="Arial"/>
          <w:sz w:val="20"/>
          <w:szCs w:val="20"/>
          <w:lang w:eastAsia="en-US" w:bidi="ar-SA"/>
        </w:rPr>
        <w:tab/>
      </w:r>
      <w:r w:rsidRPr="000B1E74">
        <w:rPr>
          <w:rFonts w:ascii="Akkurat Light Pro" w:eastAsia="Calibri" w:hAnsi="Akkurat Light Pro" w:cs="Arial"/>
          <w:sz w:val="20"/>
          <w:szCs w:val="20"/>
          <w:lang w:eastAsia="en-US" w:bidi="ar-SA"/>
        </w:rPr>
        <w:br/>
        <w:t xml:space="preserve">− opis </w:t>
      </w:r>
      <w:r w:rsidR="0034255F">
        <w:rPr>
          <w:rFonts w:ascii="Akkurat Light Pro" w:eastAsia="Calibri" w:hAnsi="Akkurat Light Pro" w:cs="Arial"/>
          <w:sz w:val="20"/>
          <w:szCs w:val="20"/>
          <w:lang w:eastAsia="en-US" w:bidi="ar-SA"/>
        </w:rPr>
        <w:t xml:space="preserve">izvršenih usluga i opis </w:t>
      </w:r>
      <w:r w:rsidRPr="000B1E74">
        <w:rPr>
          <w:rFonts w:ascii="Akkurat Light Pro" w:eastAsia="Calibri" w:hAnsi="Akkurat Light Pro" w:cs="Arial"/>
          <w:sz w:val="20"/>
          <w:szCs w:val="20"/>
          <w:lang w:eastAsia="en-US" w:bidi="ar-SA"/>
        </w:rPr>
        <w:t>izv</w:t>
      </w:r>
      <w:r w:rsidR="00A61BBC">
        <w:rPr>
          <w:rFonts w:ascii="Akkurat Light Pro" w:eastAsia="Calibri" w:hAnsi="Akkurat Light Pro" w:cs="Arial"/>
          <w:sz w:val="20"/>
          <w:szCs w:val="20"/>
          <w:lang w:eastAsia="en-US" w:bidi="ar-SA"/>
        </w:rPr>
        <w:t xml:space="preserve">edenih </w:t>
      </w:r>
      <w:r w:rsidR="00A61BBC" w:rsidRPr="00DD387D">
        <w:rPr>
          <w:rFonts w:ascii="Akkurat Light Pro" w:eastAsia="Calibri" w:hAnsi="Akkurat Light Pro" w:cs="Arial"/>
          <w:sz w:val="20"/>
          <w:szCs w:val="20"/>
          <w:lang w:eastAsia="en-US" w:bidi="ar-SA"/>
        </w:rPr>
        <w:t xml:space="preserve">radova </w:t>
      </w:r>
      <w:r w:rsidRPr="00DD387D">
        <w:rPr>
          <w:rFonts w:ascii="Akkurat Light Pro" w:eastAsia="Calibri" w:hAnsi="Akkurat Light Pro" w:cs="Arial"/>
          <w:sz w:val="20"/>
          <w:szCs w:val="20"/>
          <w:lang w:eastAsia="en-US" w:bidi="ar-SA"/>
        </w:rPr>
        <w:t>iz kojeg je vidljivo da se radi o radovima istim ili sličnim predmetu nabave</w:t>
      </w:r>
      <w:r w:rsidR="00424476" w:rsidRPr="00DD387D">
        <w:rPr>
          <w:rFonts w:ascii="Akkurat Light Pro" w:eastAsia="Calibri" w:hAnsi="Akkurat Light Pro" w:cs="Arial"/>
          <w:sz w:val="20"/>
          <w:szCs w:val="20"/>
          <w:lang w:eastAsia="en-US" w:bidi="ar-SA"/>
        </w:rPr>
        <w:t xml:space="preserve">  </w:t>
      </w:r>
      <w:r w:rsidRPr="00DD387D">
        <w:rPr>
          <w:rFonts w:ascii="Akkurat Light Pro" w:eastAsia="Calibri" w:hAnsi="Akkurat Light Pro" w:cs="Arial"/>
          <w:sz w:val="20"/>
          <w:szCs w:val="20"/>
          <w:lang w:eastAsia="en-US" w:bidi="ar-SA"/>
        </w:rPr>
        <w:br/>
        <w:t>− razdoblje izvršenja</w:t>
      </w:r>
      <w:r w:rsidRPr="00DD387D">
        <w:rPr>
          <w:rFonts w:ascii="Akkurat Light Pro" w:eastAsia="Calibri" w:hAnsi="Akkurat Light Pro" w:cs="Arial"/>
          <w:sz w:val="20"/>
          <w:szCs w:val="20"/>
          <w:lang w:eastAsia="en-US" w:bidi="ar-SA"/>
        </w:rPr>
        <w:br/>
        <w:t xml:space="preserve">− naziv druge ugovorne </w:t>
      </w:r>
      <w:r w:rsidRPr="000B1E74">
        <w:rPr>
          <w:rFonts w:ascii="Akkurat Light Pro" w:eastAsia="Calibri" w:hAnsi="Akkurat Light Pro" w:cs="Arial"/>
          <w:sz w:val="20"/>
          <w:szCs w:val="20"/>
          <w:lang w:eastAsia="en-US" w:bidi="ar-SA"/>
        </w:rPr>
        <w:t>strane (investitora, naručitelja) i osobu za kontakt i kontakt podatke naručitelja.</w:t>
      </w:r>
    </w:p>
    <w:p w14:paraId="7A81E147" w14:textId="77777777"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p>
    <w:p w14:paraId="2E2A74FA" w14:textId="7BD3B599"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r w:rsidRPr="00FE0660">
        <w:rPr>
          <w:rFonts w:ascii="Akkurat Light Pro" w:eastAsia="Calibri" w:hAnsi="Akkurat Light Pro" w:cs="Arial"/>
          <w:sz w:val="20"/>
          <w:szCs w:val="20"/>
          <w:lang w:eastAsia="en-US"/>
        </w:rPr>
        <w:t xml:space="preserve">U slučaju da gospodarski subjekt vrijednost radova iskaže u valuti različitoj od valute EUR (euro), Naručitelj će pri konverziji u EUR koristiti srednji tečaj Hrvatske narodne banke (HNB - Tečajna lista za klijente HNB-a) koji je u primjeni na dan objave poziva na </w:t>
      </w:r>
      <w:r>
        <w:rPr>
          <w:rFonts w:ascii="Akkurat Light Pro" w:eastAsia="Calibri" w:hAnsi="Akkurat Light Pro" w:cs="Arial"/>
          <w:sz w:val="20"/>
          <w:szCs w:val="20"/>
          <w:lang w:eastAsia="en-US"/>
        </w:rPr>
        <w:t>dostavu ponuda</w:t>
      </w:r>
      <w:r w:rsidRPr="00FE0660">
        <w:rPr>
          <w:rFonts w:ascii="Akkurat Light Pro" w:eastAsia="Calibri" w:hAnsi="Akkurat Light Pro" w:cs="Arial"/>
          <w:sz w:val="20"/>
          <w:szCs w:val="20"/>
          <w:lang w:eastAsia="en-US"/>
        </w:rPr>
        <w:t xml:space="preserve">. Za valutu koja ne kotira na deviznom tržištu u Republici Hrvatskoj, Naručitelj će pri konverziji u EUR koristiti tečaj prema listi izračunatih tečajnih valuta koje ne kotiraju na deviznom tržištu u Republici Hrvatskoj HNB za mjesec u kojemu je započeo ovaj postupak nabave. Ukoliko je predmet konverzije HRK, prilikom preračunavanja protuvrijednosti Naručitelj će koristiti tečaj 1 EUR = 7,53450 HRK. </w:t>
      </w:r>
    </w:p>
    <w:p w14:paraId="42DC67C6" w14:textId="4F6B2A26" w:rsidR="0034255F" w:rsidRDefault="00085906" w:rsidP="00FC6F72">
      <w:pPr>
        <w:spacing w:before="100" w:beforeAutospacing="1"/>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Naru</w:t>
      </w:r>
      <w:r w:rsidR="00991048">
        <w:rPr>
          <w:rFonts w:ascii="Akkurat Light Pro" w:eastAsia="Calibri" w:hAnsi="Akkurat Light Pro" w:cs="Arial"/>
          <w:sz w:val="20"/>
          <w:szCs w:val="20"/>
          <w:lang w:eastAsia="en-US" w:bidi="ar-SA"/>
        </w:rPr>
        <w:t>č</w:t>
      </w:r>
      <w:r w:rsidRPr="001C2E83">
        <w:rPr>
          <w:rFonts w:ascii="Akkurat Light Pro" w:eastAsia="Calibri" w:hAnsi="Akkurat Light Pro" w:cs="Arial"/>
          <w:sz w:val="20"/>
          <w:szCs w:val="20"/>
          <w:lang w:eastAsia="en-US" w:bidi="ar-SA"/>
        </w:rPr>
        <w:t>itelj</w:t>
      </w:r>
      <w:r w:rsidR="00991048">
        <w:rPr>
          <w:rFonts w:ascii="Akkurat Light Pro" w:eastAsia="Calibri" w:hAnsi="Akkurat Light Pro" w:cs="Arial"/>
          <w:sz w:val="20"/>
          <w:szCs w:val="20"/>
          <w:lang w:eastAsia="en-US" w:bidi="ar-SA"/>
        </w:rPr>
        <w:t xml:space="preserve"> </w:t>
      </w:r>
      <w:r w:rsidRPr="001C2E83">
        <w:rPr>
          <w:rFonts w:ascii="Akkurat Light Pro" w:eastAsia="Calibri" w:hAnsi="Akkurat Light Pro" w:cs="Arial"/>
          <w:sz w:val="20"/>
          <w:szCs w:val="20"/>
          <w:lang w:eastAsia="en-US" w:bidi="ar-SA"/>
        </w:rPr>
        <w:t xml:space="preserve">može izravno od druge ugovorne strane zatražiti provjeru istinitosti popisa. Napominje se da Naručitelj za vrijeme trajanja postupka pregleda i ocjene zadržava pravo provjeriti točnost navoda istaknutih </w:t>
      </w:r>
      <w:r w:rsidRPr="00051207">
        <w:rPr>
          <w:rFonts w:ascii="Akkurat Light Pro" w:eastAsia="Calibri" w:hAnsi="Akkurat Light Pro" w:cs="Arial"/>
          <w:sz w:val="20"/>
          <w:szCs w:val="20"/>
          <w:lang w:eastAsia="en-US" w:bidi="ar-SA"/>
        </w:rPr>
        <w:t xml:space="preserve">u </w:t>
      </w:r>
      <w:r w:rsidRPr="00051207">
        <w:rPr>
          <w:rFonts w:ascii="Akkurat Light Pro" w:eastAsia="Calibri" w:hAnsi="Akkurat Light Pro" w:cs="Arial"/>
          <w:b/>
          <w:bCs/>
          <w:sz w:val="20"/>
          <w:szCs w:val="20"/>
          <w:lang w:eastAsia="en-US" w:bidi="ar-SA"/>
        </w:rPr>
        <w:t xml:space="preserve">Prilogu </w:t>
      </w:r>
      <w:r w:rsidR="0034255F">
        <w:rPr>
          <w:rFonts w:ascii="Akkurat Light Pro" w:eastAsia="Calibri" w:hAnsi="Akkurat Light Pro" w:cs="Arial"/>
          <w:b/>
          <w:bCs/>
          <w:sz w:val="20"/>
          <w:szCs w:val="20"/>
          <w:lang w:eastAsia="en-US" w:bidi="ar-SA"/>
        </w:rPr>
        <w:t>4</w:t>
      </w:r>
      <w:r w:rsidRPr="001C2E83">
        <w:rPr>
          <w:rFonts w:ascii="Akkurat Light Pro" w:eastAsia="Calibri" w:hAnsi="Akkurat Light Pro" w:cs="Arial"/>
          <w:sz w:val="20"/>
          <w:szCs w:val="20"/>
          <w:lang w:eastAsia="en-US" w:bidi="ar-SA"/>
        </w:rPr>
        <w:t xml:space="preserve"> i to izravno od druge ugovorne strane (Naručitelja) ili od ponuditelja. Ako </w:t>
      </w:r>
      <w:r w:rsidRPr="00C57ECD">
        <w:rPr>
          <w:rFonts w:ascii="Akkurat Light Pro" w:eastAsia="Calibri" w:hAnsi="Akkurat Light Pro" w:cs="Arial"/>
          <w:sz w:val="20"/>
          <w:szCs w:val="20"/>
          <w:lang w:eastAsia="en-US" w:bidi="ar-SA"/>
        </w:rPr>
        <w:t xml:space="preserve">Naručitelj utvrdi da su dane informacije netočne, odnosno neistinite, odbit će takvu ponudu. </w:t>
      </w:r>
    </w:p>
    <w:p w14:paraId="02E32B03" w14:textId="77777777" w:rsidR="00834D0F" w:rsidRPr="00C57ECD" w:rsidRDefault="00834D0F" w:rsidP="00FC6F72">
      <w:pPr>
        <w:spacing w:before="100" w:beforeAutospacing="1"/>
        <w:jc w:val="both"/>
        <w:rPr>
          <w:rFonts w:ascii="Akkurat Light Pro" w:eastAsia="Calibri" w:hAnsi="Akkurat Light Pro" w:cs="Arial"/>
          <w:sz w:val="20"/>
          <w:szCs w:val="20"/>
          <w:lang w:eastAsia="en-US" w:bidi="ar-SA"/>
        </w:rPr>
      </w:pPr>
    </w:p>
    <w:bookmarkEnd w:id="16"/>
    <w:p w14:paraId="7A55BB16" w14:textId="23E1A588" w:rsidR="00B66558" w:rsidRPr="00C57ECD" w:rsidRDefault="00B973B1" w:rsidP="00B66558">
      <w:pPr>
        <w:tabs>
          <w:tab w:val="left" w:pos="567"/>
        </w:tabs>
        <w:spacing w:after="160" w:line="259" w:lineRule="auto"/>
        <w:jc w:val="both"/>
        <w:rPr>
          <w:rFonts w:ascii="Akkurat Light Pro" w:eastAsia="Calibri" w:hAnsi="Akkurat Light Pro" w:cs="Arial"/>
          <w:b/>
          <w:bCs/>
          <w:noProof/>
          <w:sz w:val="20"/>
          <w:szCs w:val="20"/>
          <w:lang w:eastAsia="en-US"/>
        </w:rPr>
      </w:pPr>
      <w:r w:rsidRPr="00C57ECD">
        <w:rPr>
          <w:rFonts w:ascii="Akkurat Light Pro" w:eastAsia="Calibri" w:hAnsi="Akkurat Light Pro" w:cs="Arial"/>
          <w:b/>
          <w:bCs/>
          <w:noProof/>
          <w:sz w:val="20"/>
          <w:szCs w:val="20"/>
          <w:lang w:eastAsia="en-US"/>
        </w:rPr>
        <w:t xml:space="preserve">5. </w:t>
      </w:r>
      <w:r w:rsidR="00164AEF" w:rsidRPr="00C57ECD">
        <w:rPr>
          <w:rFonts w:ascii="Akkurat Light Pro" w:eastAsia="Calibri" w:hAnsi="Akkurat Light Pro" w:cs="Arial"/>
          <w:b/>
          <w:bCs/>
          <w:noProof/>
          <w:sz w:val="20"/>
          <w:szCs w:val="20"/>
          <w:lang w:eastAsia="en-US"/>
        </w:rPr>
        <w:t>KRITERIJ ZA ODABIR PONUDE</w:t>
      </w:r>
    </w:p>
    <w:p w14:paraId="10952D7E" w14:textId="77777777" w:rsidR="0034255F" w:rsidRDefault="0034255F" w:rsidP="0076168D">
      <w:pPr>
        <w:tabs>
          <w:tab w:val="left" w:pos="567"/>
        </w:tabs>
        <w:jc w:val="both"/>
        <w:rPr>
          <w:rFonts w:ascii="Akkurat Light Pro" w:eastAsia="Calibri" w:hAnsi="Akkurat Light Pro" w:cs="Arial"/>
          <w:noProof/>
          <w:sz w:val="20"/>
          <w:szCs w:val="20"/>
          <w:lang w:eastAsia="en-US"/>
        </w:rPr>
      </w:pPr>
    </w:p>
    <w:p w14:paraId="66F296CC" w14:textId="075D847C" w:rsidR="00773793" w:rsidRDefault="0034255F" w:rsidP="0034255F">
      <w:pPr>
        <w:tabs>
          <w:tab w:val="left" w:pos="567"/>
        </w:tabs>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Kriterij  za odabir ponude je najniža cijena. </w:t>
      </w:r>
    </w:p>
    <w:p w14:paraId="6B02DBD9" w14:textId="77777777" w:rsidR="0034255F" w:rsidRPr="0034255F" w:rsidRDefault="0034255F" w:rsidP="0034255F">
      <w:pPr>
        <w:tabs>
          <w:tab w:val="left" w:pos="567"/>
        </w:tabs>
        <w:jc w:val="both"/>
        <w:rPr>
          <w:rFonts w:ascii="Akkurat Light Pro" w:eastAsia="Calibri" w:hAnsi="Akkurat Light Pro" w:cs="Arial"/>
          <w:noProof/>
          <w:sz w:val="20"/>
          <w:szCs w:val="20"/>
          <w:lang w:eastAsia="en-US"/>
        </w:rPr>
      </w:pPr>
    </w:p>
    <w:p w14:paraId="038FEBFA" w14:textId="397DAC7A" w:rsidR="00773793" w:rsidRPr="0034255F" w:rsidRDefault="00773793" w:rsidP="00773793">
      <w:pPr>
        <w:tabs>
          <w:tab w:val="left" w:pos="567"/>
        </w:tabs>
        <w:spacing w:after="160" w:line="259" w:lineRule="auto"/>
        <w:jc w:val="both"/>
        <w:rPr>
          <w:rFonts w:ascii="Akkurat Light Pro" w:eastAsia="Calibri" w:hAnsi="Akkurat Light Pro" w:cs="Arial"/>
          <w:noProof/>
          <w:sz w:val="20"/>
          <w:szCs w:val="20"/>
          <w:lang w:eastAsia="en-US"/>
        </w:rPr>
      </w:pPr>
      <w:r w:rsidRPr="0034255F">
        <w:rPr>
          <w:rFonts w:ascii="Akkurat Light Pro" w:eastAsia="Calibri" w:hAnsi="Akkurat Light Pro" w:cs="Arial"/>
          <w:noProof/>
          <w:sz w:val="20"/>
          <w:szCs w:val="20"/>
          <w:lang w:eastAsia="en-US"/>
        </w:rPr>
        <w:t>U slučaju da su dvije ili više valjanih ponuda jednako rangirane prema kriteriju odabira, Naručitelj će</w:t>
      </w:r>
      <w:r w:rsidR="00295B10" w:rsidRPr="0034255F">
        <w:rPr>
          <w:rFonts w:ascii="Akkurat Light Pro" w:eastAsia="Calibri" w:hAnsi="Akkurat Light Pro" w:cs="Arial"/>
          <w:noProof/>
          <w:sz w:val="20"/>
          <w:szCs w:val="20"/>
          <w:lang w:eastAsia="en-US"/>
        </w:rPr>
        <w:t xml:space="preserve"> </w:t>
      </w:r>
      <w:r w:rsidRPr="0034255F">
        <w:rPr>
          <w:rFonts w:ascii="Akkurat Light Pro" w:eastAsia="Calibri" w:hAnsi="Akkurat Light Pro" w:cs="Arial"/>
          <w:noProof/>
          <w:sz w:val="20"/>
          <w:szCs w:val="20"/>
          <w:lang w:eastAsia="en-US"/>
        </w:rPr>
        <w:t>odabrati ponudu koja je zaprimljena ranije.</w:t>
      </w:r>
    </w:p>
    <w:p w14:paraId="3A45ED23" w14:textId="341AB16B" w:rsidR="00B979B7" w:rsidRPr="00C57ECD" w:rsidRDefault="0034255F" w:rsidP="00B979B7">
      <w:pPr>
        <w:widowControl w:val="0"/>
        <w:autoSpaceDE w:val="0"/>
        <w:autoSpaceDN w:val="0"/>
        <w:jc w:val="both"/>
        <w:rPr>
          <w:rFonts w:ascii="Akkurat Light Pro" w:hAnsi="Akkurat Light Pro" w:cs="Arial"/>
          <w:b/>
          <w:bCs/>
          <w:sz w:val="20"/>
          <w:szCs w:val="20"/>
        </w:rPr>
      </w:pPr>
      <w:r>
        <w:rPr>
          <w:rFonts w:ascii="Akkurat Light Pro" w:hAnsi="Akkurat Light Pro" w:cs="Arial"/>
          <w:sz w:val="20"/>
          <w:szCs w:val="20"/>
        </w:rPr>
        <w:t>Cijena ponude</w:t>
      </w:r>
      <w:r w:rsidR="00B979B7" w:rsidRPr="00C57ECD">
        <w:rPr>
          <w:rFonts w:ascii="Akkurat Light Pro" w:hAnsi="Akkurat Light Pro" w:cs="Arial"/>
          <w:sz w:val="20"/>
          <w:szCs w:val="20"/>
        </w:rPr>
        <w:t xml:space="preserve"> gospodarskog subjekta </w:t>
      </w:r>
      <w:r>
        <w:rPr>
          <w:rFonts w:ascii="Akkurat Light Pro" w:hAnsi="Akkurat Light Pro" w:cs="Arial"/>
          <w:sz w:val="20"/>
          <w:szCs w:val="20"/>
        </w:rPr>
        <w:t xml:space="preserve">ocjenjuje se </w:t>
      </w:r>
      <w:r w:rsidR="005B3F61" w:rsidRPr="00C57ECD">
        <w:rPr>
          <w:rFonts w:ascii="Akkurat Light Pro" w:hAnsi="Akkurat Light Pro" w:cs="Arial"/>
          <w:b/>
          <w:bCs/>
          <w:sz w:val="20"/>
          <w:szCs w:val="20"/>
        </w:rPr>
        <w:t>sa uključenim iznosom PDV-a.</w:t>
      </w:r>
    </w:p>
    <w:p w14:paraId="773ABAFE" w14:textId="77777777" w:rsidR="007D0365" w:rsidRPr="001C2E83" w:rsidRDefault="007D0365" w:rsidP="00B973B1">
      <w:pPr>
        <w:tabs>
          <w:tab w:val="left" w:pos="567"/>
        </w:tabs>
        <w:spacing w:after="160" w:line="259" w:lineRule="auto"/>
        <w:jc w:val="both"/>
        <w:rPr>
          <w:rFonts w:ascii="Akkurat Light Pro" w:eastAsia="Calibri" w:hAnsi="Akkurat Light Pro" w:cs="Arial"/>
          <w:b/>
          <w:bCs/>
          <w:noProof/>
          <w:sz w:val="20"/>
          <w:szCs w:val="20"/>
          <w:lang w:eastAsia="en-US"/>
        </w:rPr>
      </w:pPr>
    </w:p>
    <w:p w14:paraId="5D7B77E4" w14:textId="0236B4BB"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b/>
          <w:bCs/>
          <w:noProof/>
          <w:sz w:val="20"/>
          <w:szCs w:val="20"/>
          <w:lang w:eastAsia="en-US"/>
        </w:rPr>
        <w:t>6. PONUDA</w:t>
      </w:r>
    </w:p>
    <w:p w14:paraId="7599CDE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6.1  Sadržaj ponude</w:t>
      </w:r>
    </w:p>
    <w:p w14:paraId="287C7474"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p>
    <w:p w14:paraId="498C4AB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Ponuda mora sadržavati minimalno: </w:t>
      </w:r>
    </w:p>
    <w:p w14:paraId="261A9696" w14:textId="77777777"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1.</w:t>
      </w:r>
      <w:r w:rsidRPr="001C2E83">
        <w:rPr>
          <w:rFonts w:ascii="Akkurat Light Pro" w:eastAsia="Calibri" w:hAnsi="Akkurat Light Pro" w:cs="Arial"/>
          <w:bCs/>
          <w:sz w:val="20"/>
          <w:szCs w:val="20"/>
          <w:lang w:eastAsia="en-US"/>
        </w:rPr>
        <w:tab/>
        <w:t xml:space="preserve">Popunjeni Ponudbeni list  – </w:t>
      </w:r>
      <w:r w:rsidRPr="001C2E83">
        <w:rPr>
          <w:rFonts w:ascii="Akkurat Light Pro" w:eastAsia="Calibri" w:hAnsi="Akkurat Light Pro" w:cs="Arial"/>
          <w:b/>
          <w:sz w:val="20"/>
          <w:szCs w:val="20"/>
          <w:lang w:eastAsia="en-US"/>
        </w:rPr>
        <w:t>Prilog 1</w:t>
      </w:r>
      <w:r w:rsidRPr="001C2E83">
        <w:rPr>
          <w:rFonts w:ascii="Akkurat Light Pro" w:eastAsia="Calibri" w:hAnsi="Akkurat Light Pro" w:cs="Arial"/>
          <w:bCs/>
          <w:sz w:val="20"/>
          <w:szCs w:val="20"/>
          <w:lang w:eastAsia="en-US"/>
        </w:rPr>
        <w:t xml:space="preserve"> (ako je primjenjivo i </w:t>
      </w:r>
      <w:r w:rsidRPr="001C2E83">
        <w:rPr>
          <w:rFonts w:ascii="Akkurat Light Pro" w:eastAsia="Calibri" w:hAnsi="Akkurat Light Pro" w:cs="Arial"/>
          <w:b/>
          <w:sz w:val="20"/>
          <w:szCs w:val="20"/>
          <w:lang w:eastAsia="en-US"/>
        </w:rPr>
        <w:t>Prilog 1.a i 1.b</w:t>
      </w:r>
      <w:r w:rsidRPr="001C2E83">
        <w:rPr>
          <w:rFonts w:ascii="Akkurat Light Pro" w:eastAsia="Calibri" w:hAnsi="Akkurat Light Pro" w:cs="Arial"/>
          <w:bCs/>
          <w:sz w:val="20"/>
          <w:szCs w:val="20"/>
          <w:lang w:eastAsia="en-US"/>
        </w:rPr>
        <w:t xml:space="preserve">., ovisno o tome podnosi li ponudu zajednica ponuditelja, odnosno, planira li se izvršenje dijela ugovora prepustiti </w:t>
      </w:r>
      <w:proofErr w:type="spellStart"/>
      <w:r w:rsidRPr="001C2E83">
        <w:rPr>
          <w:rFonts w:ascii="Akkurat Light Pro" w:eastAsia="Calibri" w:hAnsi="Akkurat Light Pro" w:cs="Arial"/>
          <w:bCs/>
          <w:sz w:val="20"/>
          <w:szCs w:val="20"/>
          <w:lang w:eastAsia="en-US"/>
        </w:rPr>
        <w:t>podugovarateljima</w:t>
      </w:r>
      <w:proofErr w:type="spellEnd"/>
      <w:r w:rsidRPr="001C2E83">
        <w:rPr>
          <w:rFonts w:ascii="Akkurat Light Pro" w:eastAsia="Calibri" w:hAnsi="Akkurat Light Pro" w:cs="Arial"/>
          <w:bCs/>
          <w:sz w:val="20"/>
          <w:szCs w:val="20"/>
          <w:lang w:eastAsia="en-US"/>
        </w:rPr>
        <w:t>)</w:t>
      </w:r>
    </w:p>
    <w:p w14:paraId="650FBEFF" w14:textId="7777777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Cs/>
          <w:sz w:val="20"/>
          <w:szCs w:val="20"/>
          <w:lang w:eastAsia="en-US"/>
        </w:rPr>
        <w:t>2.</w:t>
      </w:r>
      <w:r w:rsidRPr="001C2E83">
        <w:rPr>
          <w:rFonts w:ascii="Akkurat Light Pro" w:eastAsia="Calibri" w:hAnsi="Akkurat Light Pro" w:cs="Arial"/>
          <w:bCs/>
          <w:sz w:val="20"/>
          <w:szCs w:val="20"/>
          <w:lang w:eastAsia="en-US"/>
        </w:rPr>
        <w:tab/>
        <w:t xml:space="preserve">Popunjeni dokument Troškovnika - </w:t>
      </w:r>
      <w:r w:rsidRPr="001C2E83">
        <w:rPr>
          <w:rFonts w:ascii="Akkurat Light Pro" w:eastAsia="Calibri" w:hAnsi="Akkurat Light Pro" w:cs="Arial"/>
          <w:b/>
          <w:sz w:val="20"/>
          <w:szCs w:val="20"/>
          <w:lang w:eastAsia="en-US"/>
        </w:rPr>
        <w:t>Prilog 2</w:t>
      </w:r>
    </w:p>
    <w:p w14:paraId="281F39EB" w14:textId="0F1FE981"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3.</w:t>
      </w:r>
      <w:r w:rsidRPr="001C2E83">
        <w:rPr>
          <w:rFonts w:ascii="Akkurat Light Pro" w:eastAsia="Calibri" w:hAnsi="Akkurat Light Pro" w:cs="Arial"/>
          <w:bCs/>
          <w:sz w:val="20"/>
          <w:szCs w:val="20"/>
          <w:lang w:eastAsia="en-US"/>
        </w:rPr>
        <w:tab/>
        <w:t xml:space="preserve">Dokaz nepostojanja razloga za isključenje iz točke 3. Poziva za dostavu ponuda – </w:t>
      </w:r>
      <w:r w:rsidRPr="001C2E83">
        <w:rPr>
          <w:rFonts w:ascii="Akkurat Light Pro" w:eastAsia="Calibri" w:hAnsi="Akkurat Light Pro" w:cs="Arial"/>
          <w:b/>
          <w:sz w:val="20"/>
          <w:szCs w:val="20"/>
          <w:lang w:eastAsia="en-US"/>
        </w:rPr>
        <w:t>Prilog 3</w:t>
      </w:r>
      <w:r w:rsidRPr="001C2E83">
        <w:rPr>
          <w:rFonts w:ascii="Akkurat Light Pro" w:eastAsia="Calibri" w:hAnsi="Akkurat Light Pro" w:cs="Arial"/>
          <w:bCs/>
          <w:sz w:val="20"/>
          <w:szCs w:val="20"/>
          <w:lang w:eastAsia="en-US"/>
        </w:rPr>
        <w:t xml:space="preserve"> </w:t>
      </w:r>
      <w:r w:rsidR="009C0AAA" w:rsidRPr="009C0AAA">
        <w:rPr>
          <w:rFonts w:ascii="Akkurat Light Pro" w:eastAsia="Calibri" w:hAnsi="Akkurat Light Pro" w:cs="Arial"/>
          <w:b/>
          <w:sz w:val="20"/>
          <w:szCs w:val="20"/>
          <w:lang w:eastAsia="en-US"/>
        </w:rPr>
        <w:t>i Potvrda porezne</w:t>
      </w:r>
    </w:p>
    <w:p w14:paraId="7E0A7482" w14:textId="1481C582" w:rsidR="00792D20" w:rsidRDefault="00DC22F6"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Cs/>
          <w:sz w:val="20"/>
          <w:szCs w:val="20"/>
          <w:lang w:eastAsia="en-US"/>
        </w:rPr>
        <w:t>4</w:t>
      </w:r>
      <w:r w:rsidR="00085906" w:rsidRPr="001C2E83">
        <w:rPr>
          <w:rFonts w:ascii="Akkurat Light Pro" w:eastAsia="Calibri" w:hAnsi="Akkurat Light Pro" w:cs="Arial"/>
          <w:bCs/>
          <w:sz w:val="20"/>
          <w:szCs w:val="20"/>
          <w:lang w:eastAsia="en-US"/>
        </w:rPr>
        <w:t xml:space="preserve">. </w:t>
      </w:r>
      <w:r w:rsidR="00085906" w:rsidRPr="001C2E83">
        <w:rPr>
          <w:rFonts w:ascii="Akkurat Light Pro" w:eastAsia="Calibri" w:hAnsi="Akkurat Light Pro" w:cs="Arial"/>
          <w:bCs/>
          <w:sz w:val="20"/>
          <w:szCs w:val="20"/>
          <w:lang w:eastAsia="en-US"/>
        </w:rPr>
        <w:tab/>
      </w:r>
      <w:r w:rsidR="00792D20" w:rsidRPr="00792D20">
        <w:rPr>
          <w:rFonts w:ascii="Akkurat Light Pro" w:eastAsia="Calibri" w:hAnsi="Akkurat Light Pro" w:cs="Arial"/>
          <w:bCs/>
          <w:sz w:val="20"/>
          <w:szCs w:val="20"/>
          <w:lang w:eastAsia="en-US"/>
        </w:rPr>
        <w:t>Dokaz stručne sposobnosti iz točke 4.</w:t>
      </w:r>
      <w:r w:rsidR="0034255F">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w:t>
      </w:r>
      <w:r w:rsidR="00C85DDE">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 xml:space="preserve"> Poziva na dostavu ponuda – </w:t>
      </w:r>
      <w:r w:rsidR="00792D20" w:rsidRPr="00792D20">
        <w:rPr>
          <w:rFonts w:ascii="Akkurat Light Pro" w:eastAsia="Calibri" w:hAnsi="Akkurat Light Pro" w:cs="Arial"/>
          <w:b/>
          <w:sz w:val="20"/>
          <w:szCs w:val="20"/>
          <w:lang w:eastAsia="en-US"/>
        </w:rPr>
        <w:t>Prilog 5 (</w:t>
      </w:r>
      <w:r w:rsidR="00C85DDE">
        <w:rPr>
          <w:rFonts w:ascii="Akkurat Light Pro" w:eastAsia="Calibri" w:hAnsi="Akkurat Light Pro" w:cs="Arial"/>
          <w:b/>
          <w:sz w:val="20"/>
          <w:szCs w:val="20"/>
          <w:lang w:eastAsia="en-US"/>
        </w:rPr>
        <w:t xml:space="preserve">Popis izvršenih </w:t>
      </w:r>
      <w:r w:rsidR="0034255F">
        <w:rPr>
          <w:rFonts w:ascii="Akkurat Light Pro" w:eastAsia="Calibri" w:hAnsi="Akkurat Light Pro" w:cs="Arial"/>
          <w:b/>
          <w:sz w:val="20"/>
          <w:szCs w:val="20"/>
          <w:lang w:eastAsia="en-US"/>
        </w:rPr>
        <w:t xml:space="preserve">usluga i </w:t>
      </w:r>
      <w:r w:rsidR="00C85DDE">
        <w:rPr>
          <w:rFonts w:ascii="Akkurat Light Pro" w:eastAsia="Calibri" w:hAnsi="Akkurat Light Pro" w:cs="Arial"/>
          <w:b/>
          <w:sz w:val="20"/>
          <w:szCs w:val="20"/>
          <w:lang w:eastAsia="en-US"/>
        </w:rPr>
        <w:t>radova)</w:t>
      </w:r>
    </w:p>
    <w:p w14:paraId="5EF7EEE7" w14:textId="77777777" w:rsidR="00B973B1" w:rsidRPr="001C2E83" w:rsidRDefault="00B973B1" w:rsidP="007366A9">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6894EF2E" w14:textId="2C28A1F6" w:rsidR="00B973B1" w:rsidRPr="001C2E83" w:rsidRDefault="00B973B1">
      <w:pPr>
        <w:numPr>
          <w:ilvl w:val="1"/>
          <w:numId w:val="2"/>
        </w:numPr>
        <w:tabs>
          <w:tab w:val="left" w:pos="567"/>
        </w:tabs>
        <w:spacing w:after="160" w:line="259" w:lineRule="auto"/>
        <w:contextualSpacing/>
        <w:jc w:val="both"/>
        <w:rPr>
          <w:rFonts w:ascii="Akkurat Light Pro" w:eastAsia="Calibri" w:hAnsi="Akkurat Light Pro" w:cs="Arial"/>
          <w:b/>
          <w:noProof/>
          <w:sz w:val="20"/>
          <w:szCs w:val="20"/>
          <w:lang w:eastAsia="en-US"/>
        </w:rPr>
      </w:pPr>
      <w:bookmarkStart w:id="21" w:name="_Hlk92118330"/>
      <w:r w:rsidRPr="001C2E83">
        <w:rPr>
          <w:rFonts w:ascii="Akkurat Light Pro" w:eastAsia="Calibri" w:hAnsi="Akkurat Light Pro" w:cs="Arial"/>
          <w:b/>
          <w:noProof/>
          <w:sz w:val="20"/>
          <w:szCs w:val="20"/>
          <w:lang w:eastAsia="en-US"/>
        </w:rPr>
        <w:t>Rok i način dostave ponude</w:t>
      </w:r>
    </w:p>
    <w:p w14:paraId="2DDA21B3" w14:textId="77777777" w:rsidR="00C61F27" w:rsidRPr="00A14A3E" w:rsidRDefault="00C61F27" w:rsidP="005C4FE6">
      <w:pPr>
        <w:tabs>
          <w:tab w:val="left" w:pos="567"/>
        </w:tabs>
        <w:spacing w:after="160" w:line="259" w:lineRule="auto"/>
        <w:ind w:left="720"/>
        <w:contextualSpacing/>
        <w:jc w:val="both"/>
        <w:rPr>
          <w:rFonts w:ascii="Akkurat Light Pro" w:eastAsia="Calibri" w:hAnsi="Akkurat Light Pro" w:cs="Arial"/>
          <w:b/>
          <w:strike/>
          <w:noProof/>
          <w:sz w:val="20"/>
          <w:szCs w:val="20"/>
          <w:lang w:eastAsia="en-US"/>
        </w:rPr>
      </w:pPr>
    </w:p>
    <w:p w14:paraId="3539569C" w14:textId="25746EF1" w:rsidR="00BB26F7" w:rsidRPr="00260D9F" w:rsidRDefault="00BB26F7" w:rsidP="00085906">
      <w:pPr>
        <w:tabs>
          <w:tab w:val="left" w:pos="567"/>
        </w:tabs>
        <w:spacing w:after="160" w:line="259" w:lineRule="auto"/>
        <w:jc w:val="both"/>
        <w:rPr>
          <w:rFonts w:ascii="Akkurat Light Pro" w:eastAsia="Calibri" w:hAnsi="Akkurat Light Pro" w:cs="Arial"/>
          <w:b/>
          <w:color w:val="000000" w:themeColor="text1"/>
          <w:sz w:val="20"/>
          <w:szCs w:val="20"/>
          <w:lang w:eastAsia="en-US"/>
        </w:rPr>
      </w:pPr>
      <w:r w:rsidRPr="00260D9F">
        <w:rPr>
          <w:rFonts w:ascii="Akkurat Light Pro" w:eastAsia="Calibri" w:hAnsi="Akkurat Light Pro" w:cs="Arial"/>
          <w:b/>
          <w:bCs/>
          <w:color w:val="000000" w:themeColor="text1"/>
          <w:sz w:val="20"/>
          <w:szCs w:val="20"/>
          <w:lang w:eastAsia="en-US"/>
        </w:rPr>
        <w:t xml:space="preserve">Rok za </w:t>
      </w:r>
      <w:r w:rsidRPr="006A367A">
        <w:rPr>
          <w:rFonts w:ascii="Akkurat Light Pro" w:eastAsia="Calibri" w:hAnsi="Akkurat Light Pro" w:cs="Arial"/>
          <w:b/>
          <w:bCs/>
          <w:sz w:val="20"/>
          <w:szCs w:val="20"/>
          <w:lang w:eastAsia="en-US"/>
        </w:rPr>
        <w:t xml:space="preserve">dostavu </w:t>
      </w:r>
      <w:r w:rsidRPr="00990576">
        <w:rPr>
          <w:rFonts w:ascii="Akkurat Light Pro" w:eastAsia="Calibri" w:hAnsi="Akkurat Light Pro" w:cs="Arial"/>
          <w:b/>
          <w:bCs/>
          <w:sz w:val="20"/>
          <w:szCs w:val="20"/>
          <w:lang w:eastAsia="en-US"/>
        </w:rPr>
        <w:t xml:space="preserve">ponuda </w:t>
      </w:r>
      <w:r w:rsidRPr="00990576">
        <w:rPr>
          <w:rFonts w:ascii="Akkurat Light Pro" w:eastAsia="Calibri" w:hAnsi="Akkurat Light Pro" w:cs="Arial"/>
          <w:b/>
          <w:sz w:val="20"/>
          <w:szCs w:val="20"/>
          <w:lang w:eastAsia="en-US"/>
        </w:rPr>
        <w:t xml:space="preserve">je </w:t>
      </w:r>
      <w:r w:rsidR="00C049A3" w:rsidRPr="00990576">
        <w:rPr>
          <w:rFonts w:ascii="Akkurat Light Pro" w:eastAsia="Calibri" w:hAnsi="Akkurat Light Pro" w:cs="Arial"/>
          <w:b/>
          <w:sz w:val="20"/>
          <w:szCs w:val="20"/>
          <w:u w:val="single"/>
          <w:lang w:eastAsia="en-US"/>
        </w:rPr>
        <w:t>0</w:t>
      </w:r>
      <w:r w:rsidR="00990576" w:rsidRPr="00990576">
        <w:rPr>
          <w:rFonts w:ascii="Akkurat Light Pro" w:eastAsia="Calibri" w:hAnsi="Akkurat Light Pro" w:cs="Arial"/>
          <w:b/>
          <w:sz w:val="20"/>
          <w:szCs w:val="20"/>
          <w:u w:val="single"/>
          <w:lang w:eastAsia="en-US"/>
        </w:rPr>
        <w:t>5</w:t>
      </w:r>
      <w:r w:rsidR="00536751" w:rsidRPr="00990576">
        <w:rPr>
          <w:rFonts w:ascii="Akkurat Light Pro" w:eastAsia="Calibri" w:hAnsi="Akkurat Light Pro" w:cs="Arial"/>
          <w:b/>
          <w:sz w:val="20"/>
          <w:szCs w:val="20"/>
          <w:u w:val="single"/>
          <w:lang w:eastAsia="en-US"/>
        </w:rPr>
        <w:t>.</w:t>
      </w:r>
      <w:r w:rsidR="0034255F" w:rsidRPr="00990576">
        <w:rPr>
          <w:rFonts w:ascii="Akkurat Light Pro" w:eastAsia="Calibri" w:hAnsi="Akkurat Light Pro" w:cs="Arial"/>
          <w:b/>
          <w:sz w:val="20"/>
          <w:szCs w:val="20"/>
          <w:u w:val="single"/>
          <w:lang w:eastAsia="en-US"/>
        </w:rPr>
        <w:t>1</w:t>
      </w:r>
      <w:r w:rsidR="00C049A3" w:rsidRPr="00990576">
        <w:rPr>
          <w:rFonts w:ascii="Akkurat Light Pro" w:eastAsia="Calibri" w:hAnsi="Akkurat Light Pro" w:cs="Arial"/>
          <w:b/>
          <w:sz w:val="20"/>
          <w:szCs w:val="20"/>
          <w:u w:val="single"/>
          <w:lang w:eastAsia="en-US"/>
        </w:rPr>
        <w:t>1</w:t>
      </w:r>
      <w:r w:rsidR="00536751" w:rsidRPr="00990576">
        <w:rPr>
          <w:rFonts w:ascii="Akkurat Light Pro" w:eastAsia="Calibri" w:hAnsi="Akkurat Light Pro" w:cs="Arial"/>
          <w:b/>
          <w:sz w:val="20"/>
          <w:szCs w:val="20"/>
          <w:u w:val="single"/>
          <w:lang w:eastAsia="en-US"/>
        </w:rPr>
        <w:t>.202</w:t>
      </w:r>
      <w:r w:rsidR="002E7559" w:rsidRPr="00990576">
        <w:rPr>
          <w:rFonts w:ascii="Akkurat Light Pro" w:eastAsia="Calibri" w:hAnsi="Akkurat Light Pro" w:cs="Arial"/>
          <w:b/>
          <w:sz w:val="20"/>
          <w:szCs w:val="20"/>
          <w:u w:val="single"/>
          <w:lang w:eastAsia="en-US"/>
        </w:rPr>
        <w:t>5</w:t>
      </w:r>
      <w:r w:rsidR="00536751" w:rsidRPr="00990576">
        <w:rPr>
          <w:rFonts w:ascii="Akkurat Light Pro" w:eastAsia="Calibri" w:hAnsi="Akkurat Light Pro" w:cs="Arial"/>
          <w:b/>
          <w:sz w:val="20"/>
          <w:szCs w:val="20"/>
          <w:u w:val="single"/>
          <w:lang w:eastAsia="en-US"/>
        </w:rPr>
        <w:t xml:space="preserve">. </w:t>
      </w:r>
      <w:r w:rsidR="002A6DA5" w:rsidRPr="00990576">
        <w:rPr>
          <w:rFonts w:ascii="Akkurat Light Pro" w:eastAsia="Calibri" w:hAnsi="Akkurat Light Pro" w:cs="Arial"/>
          <w:b/>
          <w:sz w:val="20"/>
          <w:szCs w:val="20"/>
          <w:u w:val="single"/>
          <w:lang w:eastAsia="en-US"/>
        </w:rPr>
        <w:t>do</w:t>
      </w:r>
      <w:r w:rsidRPr="00990576">
        <w:rPr>
          <w:rFonts w:ascii="Akkurat Light Pro" w:eastAsia="Calibri" w:hAnsi="Akkurat Light Pro" w:cs="Arial"/>
          <w:b/>
          <w:sz w:val="20"/>
          <w:szCs w:val="20"/>
          <w:u w:val="single"/>
          <w:lang w:eastAsia="en-US"/>
        </w:rPr>
        <w:t xml:space="preserve"> 1</w:t>
      </w:r>
      <w:r w:rsidR="00AA6035" w:rsidRPr="00990576">
        <w:rPr>
          <w:rFonts w:ascii="Akkurat Light Pro" w:eastAsia="Calibri" w:hAnsi="Akkurat Light Pro" w:cs="Arial"/>
          <w:b/>
          <w:sz w:val="20"/>
          <w:szCs w:val="20"/>
          <w:u w:val="single"/>
          <w:lang w:eastAsia="en-US"/>
        </w:rPr>
        <w:t>2</w:t>
      </w:r>
      <w:r w:rsidRPr="00990576">
        <w:rPr>
          <w:rFonts w:ascii="Akkurat Light Pro" w:eastAsia="Calibri" w:hAnsi="Akkurat Light Pro" w:cs="Arial"/>
          <w:b/>
          <w:sz w:val="20"/>
          <w:szCs w:val="20"/>
          <w:u w:val="single"/>
          <w:lang w:eastAsia="en-US"/>
        </w:rPr>
        <w:t>:00h.</w:t>
      </w:r>
      <w:r w:rsidRPr="006A367A">
        <w:rPr>
          <w:rFonts w:ascii="Akkurat Light Pro" w:eastAsia="Calibri" w:hAnsi="Akkurat Light Pro" w:cs="Arial"/>
          <w:b/>
          <w:sz w:val="20"/>
          <w:szCs w:val="20"/>
          <w:lang w:eastAsia="en-US"/>
        </w:rPr>
        <w:t xml:space="preserve"> </w:t>
      </w:r>
    </w:p>
    <w:bookmarkEnd w:id="21"/>
    <w:p w14:paraId="4DC21CB1" w14:textId="70E026AF" w:rsidR="00085906"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70ABD">
        <w:rPr>
          <w:rFonts w:ascii="Akkurat Light Pro" w:eastAsia="Calibri" w:hAnsi="Akkurat Light Pro" w:cs="Arial"/>
          <w:b/>
          <w:sz w:val="20"/>
          <w:szCs w:val="20"/>
          <w:lang w:eastAsia="en-US"/>
        </w:rPr>
        <w:t>Otvaranje ponuda nije javno.</w:t>
      </w:r>
    </w:p>
    <w:p w14:paraId="0A3F9696" w14:textId="77777777" w:rsidR="009B5633" w:rsidRPr="009B5633" w:rsidRDefault="009B5633" w:rsidP="009B5633">
      <w:pPr>
        <w:tabs>
          <w:tab w:val="left" w:pos="567"/>
        </w:tabs>
        <w:spacing w:after="160" w:line="259" w:lineRule="auto"/>
        <w:jc w:val="both"/>
        <w:rPr>
          <w:rFonts w:ascii="Akkurat Light Pro" w:eastAsia="Calibri" w:hAnsi="Akkurat Light Pro" w:cs="Arial"/>
          <w:sz w:val="20"/>
          <w:szCs w:val="20"/>
          <w:lang w:eastAsia="en-US"/>
        </w:rPr>
      </w:pPr>
      <w:r w:rsidRPr="009B5633">
        <w:rPr>
          <w:rFonts w:ascii="Akkurat Light Pro" w:eastAsia="Calibri" w:hAnsi="Akkurat Light Pro" w:cs="Arial"/>
          <w:sz w:val="20"/>
          <w:szCs w:val="20"/>
          <w:lang w:eastAsia="en-US"/>
        </w:rPr>
        <w:lastRenderedPageBreak/>
        <w:t>Ponuda se predaje neposredno na adresi naručitelja ili putem pošte na adresu naručitelja, u zatvorenoj omotnici s naznakom:</w:t>
      </w:r>
    </w:p>
    <w:p w14:paraId="1DEE5422" w14:textId="68F9833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 xml:space="preserve">Evidencijski broj nabave: </w:t>
      </w:r>
      <w:bookmarkStart w:id="22" w:name="_Hlk114499267"/>
      <w:r w:rsidR="003B72D3" w:rsidRPr="0034255F">
        <w:rPr>
          <w:rFonts w:ascii="Akkurat Light Pro" w:eastAsia="Calibri" w:hAnsi="Akkurat Light Pro" w:cs="Arial"/>
          <w:bCs/>
          <w:noProof/>
          <w:sz w:val="20"/>
          <w:szCs w:val="20"/>
          <w:lang w:eastAsia="en-US" w:bidi="ar-SA"/>
        </w:rPr>
        <w:t>EU-P-0</w:t>
      </w:r>
      <w:r w:rsidR="0034255F" w:rsidRPr="0034255F">
        <w:rPr>
          <w:rFonts w:ascii="Akkurat Light Pro" w:eastAsia="Calibri" w:hAnsi="Akkurat Light Pro" w:cs="Arial"/>
          <w:bCs/>
          <w:noProof/>
          <w:sz w:val="20"/>
          <w:szCs w:val="20"/>
          <w:lang w:eastAsia="en-US" w:bidi="ar-SA"/>
        </w:rPr>
        <w:t>1</w:t>
      </w:r>
      <w:r w:rsidR="003B72D3" w:rsidRPr="0034255F">
        <w:rPr>
          <w:rFonts w:ascii="Akkurat Light Pro" w:eastAsia="Calibri" w:hAnsi="Akkurat Light Pro" w:cs="Arial"/>
          <w:bCs/>
          <w:noProof/>
          <w:sz w:val="20"/>
          <w:szCs w:val="20"/>
          <w:lang w:eastAsia="en-US" w:bidi="ar-SA"/>
        </w:rPr>
        <w:t>/2</w:t>
      </w:r>
      <w:r w:rsidR="0034255F" w:rsidRPr="0034255F">
        <w:rPr>
          <w:rFonts w:ascii="Akkurat Light Pro" w:eastAsia="Calibri" w:hAnsi="Akkurat Light Pro" w:cs="Arial"/>
          <w:bCs/>
          <w:noProof/>
          <w:sz w:val="20"/>
          <w:szCs w:val="20"/>
          <w:lang w:eastAsia="en-US" w:bidi="ar-SA"/>
        </w:rPr>
        <w:t>5</w:t>
      </w:r>
    </w:p>
    <w:bookmarkEnd w:id="22"/>
    <w:p w14:paraId="494980D4" w14:textId="12BE8365"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„NE OTVARAJ“</w:t>
      </w:r>
    </w:p>
    <w:p w14:paraId="23E02321"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w:t>
      </w:r>
      <w:r w:rsidRPr="001C2E83">
        <w:rPr>
          <w:rFonts w:ascii="Akkurat Light Pro" w:eastAsia="Calibri" w:hAnsi="Akkurat Light Pro" w:cs="Arial"/>
          <w:b/>
          <w:noProof/>
          <w:sz w:val="20"/>
          <w:szCs w:val="20"/>
          <w:lang w:eastAsia="en-US"/>
        </w:rPr>
        <w:tab/>
        <w:t>Na poleđini:</w:t>
      </w:r>
    </w:p>
    <w:p w14:paraId="68B061DB" w14:textId="490BDB3D"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w:t>
      </w:r>
    </w:p>
    <w:p w14:paraId="73748959" w14:textId="77777777" w:rsidR="009B5633" w:rsidRPr="00E304B5" w:rsidRDefault="009B5633"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Hrvatsko društvo likovnih umjetnika</w:t>
      </w:r>
    </w:p>
    <w:p w14:paraId="017E472A" w14:textId="77777777" w:rsidR="00E304B5" w:rsidRPr="00E304B5" w:rsidRDefault="00E304B5"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Ulica Pavla Hatza 8</w:t>
      </w:r>
    </w:p>
    <w:p w14:paraId="199D1532" w14:textId="38ADE02F"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10000 Zagreb</w:t>
      </w:r>
    </w:p>
    <w:p w14:paraId="3A42DB68" w14:textId="77777777"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B506CA">
        <w:rPr>
          <w:rFonts w:ascii="Akkurat Light Pro" w:eastAsia="Calibri" w:hAnsi="Akkurat Light Pro" w:cs="Arial"/>
          <w:b/>
          <w:bCs/>
          <w:noProof/>
          <w:sz w:val="20"/>
          <w:szCs w:val="20"/>
          <w:lang w:eastAsia="en-US"/>
        </w:rPr>
        <w:t>HRVATSKA</w:t>
      </w:r>
    </w:p>
    <w:p w14:paraId="61679086"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 ponuditelja</w:t>
      </w:r>
    </w:p>
    <w:p w14:paraId="5D203F6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omotnica nije dostavljena u skladu s naprijed navedenom uputom, Naručitelj neće snositi odgovornost u slučaju da se ponuda i/ili izmjena/dopuna/zagubi, krivo ili prerano otvori te ne evidentira na otvaranju ponuda.</w:t>
      </w:r>
    </w:p>
    <w:p w14:paraId="392DC470"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Do isteka roka za dostavu ponuda ponuditelj može pisanim putem odustati od svoje ponude ili dostaviti izmjenu/dopunu ponude. Izmjena i/ili dopuna dostavlja se na isti način kao i osnovna ponuda s obveznom naznakom da se radi o izmjeni i/ili dopuni ponude. Nakon isteka roka za dostavu ponuda, ponuda se ne smije mijenjati.</w:t>
      </w:r>
    </w:p>
    <w:p w14:paraId="2BD5CAF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Ponuda dostavljena nakon isteka roka za dostavu ponuda obilježava se kao zakašnjela i neotvorena se bez odgode vraća pošiljatelju. Dakle, ponuditelji su dužni osigurati da njihova ponuda bude zaprimljena najkasnije do isteka roka za dostavu ponuda. </w:t>
      </w:r>
    </w:p>
    <w:p w14:paraId="0C660044" w14:textId="5816AD19" w:rsidR="002C3CBF" w:rsidRPr="001C2E83" w:rsidRDefault="00B973B1" w:rsidP="009E6733">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Ponude i dokumentacija priložena uz ponudu, ne vraćaju se osim u slučaju zakašnjele ponude i odustajanja ponuditelja od ponude prije otvaranja ponuda.</w:t>
      </w:r>
    </w:p>
    <w:p w14:paraId="6A50A50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6.3. Način izrade ponude</w:t>
      </w:r>
    </w:p>
    <w:p w14:paraId="190021C2" w14:textId="77777777" w:rsidR="007229A8" w:rsidRPr="00DE41DA"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 xml:space="preserve">Ponuda mora biti izrađena u papirnatom obliku i otisnuta ili pisana neizbrisivom tintom. Uz ponudu u papirnatom obliku, može se dostaviti i ponuda na USB sticku ili drugom mediju za pohranu podataka, pri čemu se Troškovnik u tom slučaju dostavlja u .xslx,, .xls ili .xlsm. formatu. U slučaju razlika u ponudama, relevantna će biti ponuda dostavljena u papirnatom obliku. </w:t>
      </w:r>
    </w:p>
    <w:p w14:paraId="351BBCF6" w14:textId="77777777" w:rsidR="007229A8" w:rsidRPr="001C2E83"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Naručitelj zadržava pravo, za slučaj da ponuda ne bude dostavljena na mediju za pohranu podataka, u postupku pregleda i ocjena ponude od ponuditelja zatražiti dostavu ispunjenog Troškovnika iz ponude u Excel tablici (primjerice, dostavljanjem putem e-maila u ostavljenom roku</w:t>
      </w:r>
      <w:r>
        <w:rPr>
          <w:rFonts w:ascii="Akkurat Light Pro" w:eastAsia="Calibri" w:hAnsi="Akkurat Light Pro" w:cs="Arial"/>
          <w:bCs/>
          <w:noProof/>
          <w:sz w:val="20"/>
          <w:szCs w:val="20"/>
          <w:lang w:eastAsia="en-US"/>
        </w:rPr>
        <w:t>).</w:t>
      </w:r>
    </w:p>
    <w:p w14:paraId="0522342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izradi ponude ponuditelj se mora pridržavati zahtjeva i uvjeta Poziva na dostavu ponuda te ne smije mijenjati i nadopunjavati tekst Poziva na dostavu ponuda. </w:t>
      </w:r>
    </w:p>
    <w:p w14:paraId="0C36E76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Sve troškove izrade ponude snose ponuditelji. Ponuditelji nemaju pravo na bilo kakvu nadoknadu troškova izrade ponude. Dokumente tražene u ovom Pozivu na dostavu ponuda ponuditelj u svojoj ponudi može dostaviti u izvorniku, ovjerenoj ili neovjerenoj preslici. </w:t>
      </w:r>
    </w:p>
    <w:p w14:paraId="315909B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Od ponuditelja se očekuje da pregleda Poziv na dostavu ponuda, uključujući sve upute, obrasce, uvjete i specifikacije. Ponuda koja je suprotna odredbama ovog Poziva na dostavu ponuda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odbijanjem takve ponude.</w:t>
      </w:r>
    </w:p>
    <w:p w14:paraId="3FD7093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lastRenderedPageBreak/>
        <w:t>Alternativne ponude nisu dopuštene.</w:t>
      </w:r>
    </w:p>
    <w:p w14:paraId="3788C13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6.4.  Jezik i pismo</w:t>
      </w:r>
    </w:p>
    <w:p w14:paraId="31E88685" w14:textId="7E264DED" w:rsidR="00472932" w:rsidRPr="00DC22F6" w:rsidRDefault="00B973B1" w:rsidP="00DC22F6">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Ponuda se izrađuje na hrvatskom jeziku i latiničnom pismu. Ponuditeljima je dozvoljeno u ponudi koristiti pojedine izraze koji se smatraju internacionalizmima ili su uobičajeni u primjeni. Ukoliko je izvorni dokaz u ponudi na stranom jeziku, uz njega je potrebno priložiti i prijevod na hrvatski jezik koji ne mora biti ovjeren.</w:t>
      </w:r>
    </w:p>
    <w:p w14:paraId="039A58DA" w14:textId="336B2EA0"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6.5. Rok valjanosti ponude</w:t>
      </w:r>
    </w:p>
    <w:p w14:paraId="701A054A" w14:textId="33136B6B"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Rok </w:t>
      </w:r>
      <w:r w:rsidRPr="00260D9F">
        <w:rPr>
          <w:rFonts w:ascii="Akkurat Light Pro" w:eastAsia="Calibri" w:hAnsi="Akkurat Light Pro" w:cs="Arial"/>
          <w:bCs/>
          <w:sz w:val="20"/>
          <w:szCs w:val="20"/>
          <w:lang w:eastAsia="en-US"/>
        </w:rPr>
        <w:t xml:space="preserve">valjanosti ponude je </w:t>
      </w:r>
      <w:r w:rsidRPr="00A366B6">
        <w:rPr>
          <w:rFonts w:ascii="Akkurat Light Pro" w:eastAsia="Calibri" w:hAnsi="Akkurat Light Pro" w:cs="Arial"/>
          <w:bCs/>
          <w:sz w:val="20"/>
          <w:szCs w:val="20"/>
          <w:lang w:eastAsia="en-US"/>
        </w:rPr>
        <w:t xml:space="preserve">najmanje </w:t>
      </w:r>
      <w:r w:rsidR="0034255F" w:rsidRPr="00A366B6">
        <w:rPr>
          <w:rFonts w:ascii="Akkurat Light Pro" w:eastAsia="Calibri" w:hAnsi="Akkurat Light Pro" w:cs="Arial"/>
          <w:b/>
          <w:sz w:val="20"/>
          <w:szCs w:val="20"/>
          <w:lang w:eastAsia="en-US"/>
        </w:rPr>
        <w:t>6</w:t>
      </w:r>
      <w:r w:rsidRPr="00A366B6">
        <w:rPr>
          <w:rFonts w:ascii="Akkurat Light Pro" w:eastAsia="Calibri" w:hAnsi="Akkurat Light Pro" w:cs="Arial"/>
          <w:b/>
          <w:sz w:val="20"/>
          <w:szCs w:val="20"/>
          <w:lang w:eastAsia="en-US"/>
        </w:rPr>
        <w:t>0 dana</w:t>
      </w:r>
      <w:r w:rsidRPr="00A366B6">
        <w:rPr>
          <w:rFonts w:ascii="Akkurat Light Pro" w:eastAsia="Calibri" w:hAnsi="Akkurat Light Pro" w:cs="Arial"/>
          <w:bCs/>
          <w:sz w:val="20"/>
          <w:szCs w:val="20"/>
          <w:lang w:eastAsia="en-US"/>
        </w:rPr>
        <w:t xml:space="preserve"> od</w:t>
      </w:r>
      <w:r w:rsidRPr="00260D9F">
        <w:rPr>
          <w:rFonts w:ascii="Akkurat Light Pro" w:eastAsia="Calibri" w:hAnsi="Akkurat Light Pro" w:cs="Arial"/>
          <w:bCs/>
          <w:sz w:val="20"/>
          <w:szCs w:val="20"/>
          <w:lang w:eastAsia="en-US"/>
        </w:rPr>
        <w:t xml:space="preserve"> dana određenog</w:t>
      </w:r>
      <w:r w:rsidRPr="001C2E83">
        <w:rPr>
          <w:rFonts w:ascii="Akkurat Light Pro" w:eastAsia="Calibri" w:hAnsi="Akkurat Light Pro" w:cs="Arial"/>
          <w:bCs/>
          <w:sz w:val="20"/>
          <w:szCs w:val="20"/>
          <w:lang w:eastAsia="en-US"/>
        </w:rPr>
        <w:t xml:space="preserve"> kao krajnji rok za dostavu ponude. </w:t>
      </w:r>
    </w:p>
    <w:p w14:paraId="3149D79A" w14:textId="77777777"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 zahtjev Naručitelja, ponuditelj će produžiti rok valjanosti svoje ponude. Naručitelj je ovlašten odbiti ponudu čiji je rok valjanosti kraći od zahtijevanog. </w:t>
      </w:r>
    </w:p>
    <w:p w14:paraId="1718D8E9" w14:textId="5E9D1809" w:rsidR="002B29AF" w:rsidRPr="001C2E83" w:rsidRDefault="00085906" w:rsidP="00B973B1">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Iz opravdanih razloga, Naručitelj može u pisanoj formi tražiti, a ponuditelj će također u pisanoj formi produljiti rok valjanosti ponude. U roku produženja valjanosti ponude niti Naručitelj niti ponuditelj neće tražiti izmjenu ponude.</w:t>
      </w:r>
    </w:p>
    <w:p w14:paraId="2D66B7F3" w14:textId="190A6382"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6.6. Uvjeti plaćanja</w:t>
      </w:r>
    </w:p>
    <w:p w14:paraId="7452EF44" w14:textId="4310541E" w:rsidR="00DC22F6" w:rsidRPr="00260D9F" w:rsidRDefault="00085906" w:rsidP="002F2D2F">
      <w:pPr>
        <w:tabs>
          <w:tab w:val="left" w:pos="567"/>
        </w:tabs>
        <w:spacing w:after="160" w:line="256"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Obračun i naplata vrijednosti ugovora izvršit će se na žiro račun odabranog ponuditelja </w:t>
      </w:r>
      <w:r w:rsidR="002E7559">
        <w:rPr>
          <w:rFonts w:ascii="Akkurat Light Pro" w:eastAsia="Calibri" w:hAnsi="Akkurat Light Pro" w:cs="Arial"/>
          <w:bCs/>
          <w:noProof/>
          <w:sz w:val="20"/>
          <w:szCs w:val="20"/>
          <w:lang w:eastAsia="en-US"/>
        </w:rPr>
        <w:t>po izvršenju predmeta nabave i potpisu primopredajnog zapisnika</w:t>
      </w:r>
      <w:r w:rsidRPr="00260D9F">
        <w:rPr>
          <w:rFonts w:ascii="Akkurat Light Pro" w:eastAsia="Calibri" w:hAnsi="Akkurat Light Pro" w:cs="Arial"/>
          <w:bCs/>
          <w:noProof/>
          <w:sz w:val="20"/>
          <w:szCs w:val="20"/>
          <w:lang w:eastAsia="en-US"/>
        </w:rPr>
        <w:t xml:space="preserve">. </w:t>
      </w:r>
    </w:p>
    <w:p w14:paraId="1FF4AFF9" w14:textId="554EB668" w:rsidR="000C3EC3" w:rsidRPr="001C2E83" w:rsidRDefault="00085906" w:rsidP="00001F00">
      <w:pPr>
        <w:tabs>
          <w:tab w:val="left" w:pos="567"/>
        </w:tabs>
        <w:spacing w:after="160" w:line="259" w:lineRule="auto"/>
        <w:jc w:val="both"/>
        <w:rPr>
          <w:rFonts w:ascii="Akkurat Light Pro" w:hAnsi="Akkurat Light Pro" w:cs="Arial"/>
          <w:sz w:val="20"/>
          <w:szCs w:val="20"/>
        </w:rPr>
      </w:pPr>
      <w:r w:rsidRPr="00260D9F">
        <w:rPr>
          <w:rFonts w:ascii="Akkurat Light Pro" w:eastAsia="Calibri" w:hAnsi="Akkurat Light Pro" w:cs="Arial"/>
          <w:bCs/>
          <w:noProof/>
          <w:sz w:val="20"/>
          <w:szCs w:val="20"/>
          <w:lang w:eastAsia="en-US"/>
        </w:rPr>
        <w:t xml:space="preserve">Naručitelj se obvezuje ovjereni neprijeporni dio računa/situacije platiti Ponuditelju/članu zajednice ponuditelja u roku </w:t>
      </w:r>
      <w:r w:rsidR="00260D9F" w:rsidRPr="00260D9F">
        <w:rPr>
          <w:rFonts w:ascii="Akkurat Light Pro" w:eastAsia="Calibri" w:hAnsi="Akkurat Light Pro" w:cs="Arial"/>
          <w:b/>
          <w:noProof/>
          <w:sz w:val="20"/>
          <w:szCs w:val="20"/>
          <w:lang w:eastAsia="en-US"/>
        </w:rPr>
        <w:t>6</w:t>
      </w:r>
      <w:r w:rsidRPr="00260D9F">
        <w:rPr>
          <w:rFonts w:ascii="Akkurat Light Pro" w:eastAsia="Calibri" w:hAnsi="Akkurat Light Pro" w:cs="Arial"/>
          <w:b/>
          <w:noProof/>
          <w:sz w:val="20"/>
          <w:szCs w:val="20"/>
          <w:lang w:eastAsia="en-US"/>
        </w:rPr>
        <w:t>0 dana</w:t>
      </w:r>
      <w:r w:rsidRPr="00260D9F">
        <w:rPr>
          <w:rFonts w:ascii="Akkurat Light Pro" w:eastAsia="Calibri" w:hAnsi="Akkurat Light Pro" w:cs="Arial"/>
          <w:bCs/>
          <w:noProof/>
          <w:sz w:val="20"/>
          <w:szCs w:val="20"/>
          <w:lang w:eastAsia="en-US"/>
        </w:rPr>
        <w:t xml:space="preserve"> od dana primitka </w:t>
      </w:r>
      <w:r w:rsidR="0089423A" w:rsidRPr="00260D9F">
        <w:rPr>
          <w:rFonts w:ascii="Akkurat Light Pro" w:eastAsia="Calibri" w:hAnsi="Akkurat Light Pro" w:cs="Arial"/>
          <w:bCs/>
          <w:noProof/>
          <w:sz w:val="20"/>
          <w:szCs w:val="20"/>
          <w:lang w:eastAsia="en-US"/>
        </w:rPr>
        <w:t xml:space="preserve">ovjerenog </w:t>
      </w:r>
      <w:r w:rsidRPr="00260D9F">
        <w:rPr>
          <w:rFonts w:ascii="Akkurat Light Pro" w:eastAsia="Calibri" w:hAnsi="Akkurat Light Pro" w:cs="Arial"/>
          <w:bCs/>
          <w:noProof/>
          <w:sz w:val="20"/>
          <w:szCs w:val="20"/>
          <w:lang w:eastAsia="en-US"/>
        </w:rPr>
        <w:t>računa/situacije</w:t>
      </w:r>
      <w:r w:rsidRPr="00260D9F">
        <w:rPr>
          <w:rFonts w:ascii="Akkurat Light Pro" w:hAnsi="Akkurat Light Pro" w:cs="Arial"/>
          <w:sz w:val="20"/>
          <w:szCs w:val="20"/>
        </w:rPr>
        <w:t>.</w:t>
      </w:r>
    </w:p>
    <w:p w14:paraId="50A8AE6B" w14:textId="4D418518" w:rsidR="00947375" w:rsidRPr="00412EA4" w:rsidRDefault="00B973B1" w:rsidP="00412EA4">
      <w:pPr>
        <w:pStyle w:val="ListParagraph"/>
        <w:numPr>
          <w:ilvl w:val="0"/>
          <w:numId w:val="2"/>
        </w:numPr>
        <w:tabs>
          <w:tab w:val="left" w:pos="567"/>
        </w:tabs>
        <w:spacing w:after="160" w:line="259" w:lineRule="auto"/>
        <w:jc w:val="both"/>
        <w:rPr>
          <w:rFonts w:ascii="Akkurat Light Pro" w:eastAsia="Calibri" w:hAnsi="Akkurat Light Pro" w:cs="Arial"/>
          <w:b/>
          <w:noProof/>
          <w:sz w:val="20"/>
          <w:szCs w:val="20"/>
          <w:lang w:eastAsia="en-US"/>
        </w:rPr>
      </w:pPr>
      <w:r w:rsidRPr="00947375">
        <w:rPr>
          <w:rFonts w:ascii="Akkurat Light Pro" w:eastAsia="Calibri" w:hAnsi="Akkurat Light Pro" w:cs="Arial"/>
          <w:b/>
          <w:noProof/>
          <w:sz w:val="20"/>
          <w:szCs w:val="20"/>
          <w:lang w:eastAsia="en-US"/>
        </w:rPr>
        <w:t>JAMSTVA</w:t>
      </w:r>
    </w:p>
    <w:p w14:paraId="52F5139B" w14:textId="1DACEF2F"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740562">
        <w:rPr>
          <w:rFonts w:ascii="Akkurat Light Pro" w:eastAsia="Calibri" w:hAnsi="Akkurat Light Pro" w:cs="Arial"/>
          <w:b/>
          <w:sz w:val="20"/>
          <w:szCs w:val="20"/>
          <w:lang w:eastAsia="en-US"/>
        </w:rPr>
        <w:t>7.</w:t>
      </w:r>
      <w:r w:rsidR="00412EA4" w:rsidRPr="00740562">
        <w:rPr>
          <w:rFonts w:ascii="Akkurat Light Pro" w:eastAsia="Calibri" w:hAnsi="Akkurat Light Pro" w:cs="Arial"/>
          <w:b/>
          <w:sz w:val="20"/>
          <w:szCs w:val="20"/>
          <w:lang w:eastAsia="en-US"/>
        </w:rPr>
        <w:t>1</w:t>
      </w:r>
      <w:r w:rsidRPr="00740562">
        <w:rPr>
          <w:rFonts w:ascii="Akkurat Light Pro" w:eastAsia="Calibri" w:hAnsi="Akkurat Light Pro" w:cs="Arial"/>
          <w:b/>
          <w:sz w:val="20"/>
          <w:szCs w:val="20"/>
          <w:lang w:eastAsia="en-US"/>
        </w:rPr>
        <w:t>. JAMSTVO ZA UREDNO ISPUNJENJE UGOVORA</w:t>
      </w:r>
      <w:r w:rsidR="00EA51A1">
        <w:rPr>
          <w:rFonts w:ascii="Akkurat Light Pro" w:eastAsia="Calibri" w:hAnsi="Akkurat Light Pro" w:cs="Arial"/>
          <w:b/>
          <w:sz w:val="20"/>
          <w:szCs w:val="20"/>
          <w:lang w:eastAsia="en-US"/>
        </w:rPr>
        <w:t xml:space="preserve"> </w:t>
      </w:r>
    </w:p>
    <w:p w14:paraId="53198080" w14:textId="78BD609F" w:rsidR="00412EA4" w:rsidRP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Odabrani ponuditelj dužan je Naručitelju dostaviti jamstvo za uredno ispunjenje ugovora o nabavi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zadužnice ili bjanko zadužnice, koja mora biti potvrđena kod javnog bilježnika i popunjena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skladu s Pravilnikom o obliku i sadržaju zadužnice (NN br. 115/12 i 82/17) odnosno Pravilnikom 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i sadržaju bjanko zadužnice (NN br. 115/12 i 82/17) i odredbama Ovršnog zakona (NN br.112/12, 25/13, 93/14, 55/16, 73/17 i 131/20), u iznosu od 10% vrijednosti ugovora o nabavi bez</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PDV-a.</w:t>
      </w:r>
    </w:p>
    <w:p w14:paraId="37359549" w14:textId="607006AE"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Rok valjanosti jamstva za uredno ispunjenje ugovora je najmanje 30 dana duže od važenja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 nabavi. Ukoliko ne nastupe okolnosti za aktiviranje jamstva za uredno ispunjenje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Naručitelj će u roku od 30 dana od dana isteka valjanosti odabranom ponuditelju vratiti navedeno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jamstvo.</w:t>
      </w:r>
    </w:p>
    <w:p w14:paraId="2BE5EDD0" w14:textId="5351B722"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Nakon što je ugovaratelj primio ugovor o nabavi potpisan od strane Naručitelja, dužan je dostaviti</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potpisani ugovor zajedno s traženim jamstvom za uredno ispunjenje ugovora najkasnije u roku od</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10 dana od dana primitka ugovora o nabavi.</w:t>
      </w:r>
    </w:p>
    <w:p w14:paraId="1544990B" w14:textId="16E35FFB" w:rsidR="00EB1DC9" w:rsidRPr="001C2E83" w:rsidRDefault="00EB1DC9" w:rsidP="00412EA4">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Neiskorišteno jamstvo Naručitelj će vratiti Ugovaratelju nakon uspješno izvršenih radova koje su predmet ugovora o nabavi.</w:t>
      </w:r>
    </w:p>
    <w:p w14:paraId="03AFF359" w14:textId="77777777" w:rsidR="00EB1DC9" w:rsidRPr="001C2E83" w:rsidRDefault="00EB1DC9" w:rsidP="00EB1DC9">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Jamstvo za uredno ispunjenje Ugovora Naručitelj ima pravo naplatiti u sljedećim slučajevima:</w:t>
      </w:r>
    </w:p>
    <w:p w14:paraId="1017413A"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svake povrede ugovorne obveze od strane odabranog ponuditelja zbog koje Naručitelju nastane šteta i to u iznosu visine nastale štete s pripadajućim kamatama.</w:t>
      </w:r>
    </w:p>
    <w:p w14:paraId="672E01C5" w14:textId="254E9060"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neispunjenja ugovorne obveze od strane odabranog ponuditelja zbog razloga za koje je odgovoran odabrani ponuditelj kao i u slučaju raskida ugovora kojeg je uzrokovao odabrani ponuditelj, i to u punom iznosu jamstva.</w:t>
      </w:r>
    </w:p>
    <w:p w14:paraId="6B06C924"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drugim slučajevima, radi naplate potraživanja koja Naručitelj ima prema odabranom ponuditelju u svezi s ugovorom o nabavi do visine iznosa koje Naručitelj potražuje.</w:t>
      </w:r>
    </w:p>
    <w:p w14:paraId="7E5F5D77" w14:textId="48B5B7EE" w:rsidR="00EB1DC9" w:rsidRPr="005404DB" w:rsidRDefault="00EB1DC9" w:rsidP="00EB1DC9">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sz w:val="20"/>
          <w:szCs w:val="20"/>
          <w:lang w:eastAsia="en-US"/>
        </w:rPr>
        <w:lastRenderedPageBreak/>
        <w:t xml:space="preserve">Umjesto dostavljanja jamstva za uredno izvršenje ugovora u obliku </w:t>
      </w:r>
      <w:r w:rsidR="00412EA4">
        <w:rPr>
          <w:rFonts w:ascii="Akkurat Light Pro" w:eastAsia="Calibri" w:hAnsi="Akkurat Light Pro" w:cs="Arial"/>
          <w:bCs/>
          <w:sz w:val="20"/>
          <w:szCs w:val="20"/>
          <w:lang w:eastAsia="en-US"/>
        </w:rPr>
        <w:t>zadužnice ili bjanko zadužnice</w:t>
      </w:r>
      <w:r w:rsidRPr="001C2E83">
        <w:rPr>
          <w:rFonts w:ascii="Akkurat Light Pro" w:eastAsia="Calibri" w:hAnsi="Akkurat Light Pro" w:cs="Arial"/>
          <w:bCs/>
          <w:sz w:val="20"/>
          <w:szCs w:val="20"/>
          <w:lang w:eastAsia="en-US"/>
        </w:rPr>
        <w:t xml:space="preserve">, odabrani </w:t>
      </w:r>
      <w:r w:rsidRPr="001C2E83">
        <w:rPr>
          <w:rFonts w:ascii="Akkurat Light Pro" w:eastAsia="Calibri" w:hAnsi="Akkurat Light Pro" w:cs="Arial"/>
          <w:bCs/>
          <w:color w:val="000000" w:themeColor="text1"/>
          <w:sz w:val="20"/>
          <w:szCs w:val="20"/>
          <w:lang w:eastAsia="en-US"/>
        </w:rPr>
        <w:t xml:space="preserve">ponuditelj je </w:t>
      </w:r>
      <w:r w:rsidRPr="00F02838">
        <w:rPr>
          <w:rFonts w:ascii="Akkurat Light Pro" w:eastAsia="Calibri" w:hAnsi="Akkurat Light Pro" w:cs="Arial"/>
          <w:bCs/>
          <w:color w:val="000000" w:themeColor="text1"/>
          <w:sz w:val="20"/>
          <w:szCs w:val="20"/>
          <w:lang w:eastAsia="en-US"/>
        </w:rPr>
        <w:t>ovlašten uplatiti novčani polog u traženom iznosu visine jamstva na račun Naručitelja otvoren kod</w:t>
      </w:r>
      <w:r w:rsidR="00DE0C92" w:rsidRPr="00F02838">
        <w:rPr>
          <w:rFonts w:ascii="Akkurat Light Pro" w:eastAsia="Calibri" w:hAnsi="Akkurat Light Pro" w:cs="Arial"/>
          <w:bCs/>
          <w:color w:val="000000" w:themeColor="text1"/>
          <w:sz w:val="20"/>
          <w:szCs w:val="20"/>
          <w:lang w:eastAsia="en-US"/>
        </w:rPr>
        <w:t xml:space="preserve"> </w:t>
      </w:r>
      <w:r w:rsidR="005404DB" w:rsidRPr="00F02838">
        <w:rPr>
          <w:rFonts w:ascii="Akkurat Light Pro" w:eastAsia="Calibri" w:hAnsi="Akkurat Light Pro" w:cs="Arial"/>
          <w:bCs/>
          <w:color w:val="000000" w:themeColor="text1"/>
          <w:sz w:val="20"/>
          <w:szCs w:val="20"/>
          <w:lang w:eastAsia="en-US"/>
        </w:rPr>
        <w:t xml:space="preserve">Hrvatske poštanske banke d.d.  IBAN  </w:t>
      </w:r>
      <w:r w:rsidR="00633C22" w:rsidRPr="00633C22">
        <w:rPr>
          <w:rFonts w:ascii="Akkurat Light Pro" w:eastAsia="Calibri" w:hAnsi="Akkurat Light Pro" w:cs="Arial"/>
          <w:bCs/>
          <w:color w:val="000000" w:themeColor="text1"/>
          <w:sz w:val="20"/>
          <w:szCs w:val="20"/>
          <w:lang w:eastAsia="en-US"/>
        </w:rPr>
        <w:t>HR1223900011101025606</w:t>
      </w:r>
      <w:r w:rsidR="005404DB" w:rsidRPr="00F02838">
        <w:rPr>
          <w:rFonts w:ascii="Akkurat Light Pro" w:eastAsia="Calibri" w:hAnsi="Akkurat Light Pro" w:cs="Arial"/>
          <w:bCs/>
          <w:color w:val="000000" w:themeColor="text1"/>
          <w:sz w:val="20"/>
          <w:szCs w:val="20"/>
          <w:lang w:eastAsia="en-US"/>
        </w:rPr>
        <w:t xml:space="preserve">. </w:t>
      </w:r>
      <w:r w:rsidRPr="00F02838">
        <w:rPr>
          <w:rFonts w:ascii="Akkurat Light Pro" w:eastAsia="Calibri" w:hAnsi="Akkurat Light Pro" w:cs="Arial"/>
          <w:bCs/>
          <w:sz w:val="20"/>
          <w:szCs w:val="20"/>
          <w:lang w:eastAsia="en-US"/>
        </w:rPr>
        <w:t xml:space="preserve">Pod svrhom plaćanja potrebno je navesti da se radi o jamstvu za uredno izvršenje ugovora i  navesti evidencijski broj nabave </w:t>
      </w:r>
      <w:r w:rsidR="009976F3" w:rsidRPr="003B72D3">
        <w:rPr>
          <w:rFonts w:ascii="Akkurat Light Pro" w:eastAsia="Calibri" w:hAnsi="Akkurat Light Pro" w:cs="Arial"/>
          <w:bCs/>
          <w:noProof/>
          <w:sz w:val="20"/>
          <w:szCs w:val="20"/>
          <w:lang w:eastAsia="en-US" w:bidi="ar-SA"/>
        </w:rPr>
        <w:t>EU-P-0</w:t>
      </w:r>
      <w:r w:rsidR="00412EA4">
        <w:rPr>
          <w:rFonts w:ascii="Akkurat Light Pro" w:eastAsia="Calibri" w:hAnsi="Akkurat Light Pro" w:cs="Arial"/>
          <w:bCs/>
          <w:noProof/>
          <w:sz w:val="20"/>
          <w:szCs w:val="20"/>
          <w:lang w:eastAsia="en-US" w:bidi="ar-SA"/>
        </w:rPr>
        <w:t>1</w:t>
      </w:r>
      <w:r w:rsidR="009976F3" w:rsidRPr="003B72D3">
        <w:rPr>
          <w:rFonts w:ascii="Akkurat Light Pro" w:eastAsia="Calibri" w:hAnsi="Akkurat Light Pro" w:cs="Arial"/>
          <w:bCs/>
          <w:noProof/>
          <w:sz w:val="20"/>
          <w:szCs w:val="20"/>
          <w:lang w:eastAsia="en-US" w:bidi="ar-SA"/>
        </w:rPr>
        <w:t>/2</w:t>
      </w:r>
      <w:r w:rsidR="00412EA4">
        <w:rPr>
          <w:rFonts w:ascii="Akkurat Light Pro" w:eastAsia="Calibri" w:hAnsi="Akkurat Light Pro" w:cs="Arial"/>
          <w:bCs/>
          <w:noProof/>
          <w:sz w:val="20"/>
          <w:szCs w:val="20"/>
          <w:lang w:eastAsia="en-US" w:bidi="ar-SA"/>
        </w:rPr>
        <w:t>5</w:t>
      </w:r>
      <w:r w:rsidRPr="00F02838">
        <w:rPr>
          <w:rFonts w:ascii="Akkurat Light Pro" w:eastAsia="Calibri" w:hAnsi="Akkurat Light Pro" w:cs="Arial"/>
          <w:bCs/>
          <w:sz w:val="20"/>
          <w:szCs w:val="20"/>
          <w:lang w:eastAsia="en-US"/>
        </w:rPr>
        <w:t>. Polog mora biti evidentiran</w:t>
      </w:r>
      <w:r w:rsidRPr="001C2E83">
        <w:rPr>
          <w:rFonts w:ascii="Akkurat Light Pro" w:eastAsia="Calibri" w:hAnsi="Akkurat Light Pro" w:cs="Arial"/>
          <w:bCs/>
          <w:sz w:val="20"/>
          <w:szCs w:val="20"/>
          <w:lang w:eastAsia="en-US"/>
        </w:rPr>
        <w:t xml:space="preserve"> na računu Naručitelja najkasnije u roku </w:t>
      </w:r>
      <w:r w:rsidRPr="00C4173A">
        <w:rPr>
          <w:rFonts w:ascii="Akkurat Light Pro" w:eastAsia="Calibri" w:hAnsi="Akkurat Light Pro" w:cs="Arial"/>
          <w:b/>
          <w:sz w:val="20"/>
          <w:szCs w:val="20"/>
          <w:lang w:eastAsia="en-US"/>
        </w:rPr>
        <w:t>od 10 (deset) dana</w:t>
      </w:r>
      <w:r w:rsidRPr="001C2E83">
        <w:rPr>
          <w:rFonts w:ascii="Akkurat Light Pro" w:eastAsia="Calibri" w:hAnsi="Akkurat Light Pro" w:cs="Arial"/>
          <w:bCs/>
          <w:sz w:val="20"/>
          <w:szCs w:val="20"/>
          <w:lang w:eastAsia="en-US"/>
        </w:rPr>
        <w:t xml:space="preserve"> od potpisivanja Ugovora o nabavi.</w:t>
      </w:r>
    </w:p>
    <w:p w14:paraId="2D0FDCF6" w14:textId="55DBF1BD" w:rsidR="00EB1DC9" w:rsidRPr="00740562" w:rsidRDefault="00EB1DC9" w:rsidP="009E6733">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slučaju zajednice ponuditelja jamstvo za uredno ispunjenje može dostaviti bilo koji član zajednice, u cijelosti </w:t>
      </w:r>
      <w:r w:rsidRPr="00740562">
        <w:rPr>
          <w:rFonts w:ascii="Akkurat Light Pro" w:eastAsia="Calibri" w:hAnsi="Akkurat Light Pro" w:cs="Arial"/>
          <w:bCs/>
          <w:sz w:val="20"/>
          <w:szCs w:val="20"/>
          <w:lang w:eastAsia="en-US"/>
        </w:rPr>
        <w:t>(s navodom o tome da je riječ o zajednici ponuditelja) ili parcijalno s članom/</w:t>
      </w:r>
      <w:proofErr w:type="spellStart"/>
      <w:r w:rsidRPr="00740562">
        <w:rPr>
          <w:rFonts w:ascii="Akkurat Light Pro" w:eastAsia="Calibri" w:hAnsi="Akkurat Light Pro" w:cs="Arial"/>
          <w:bCs/>
          <w:sz w:val="20"/>
          <w:szCs w:val="20"/>
          <w:lang w:eastAsia="en-US"/>
        </w:rPr>
        <w:t>vima</w:t>
      </w:r>
      <w:proofErr w:type="spellEnd"/>
      <w:r w:rsidRPr="00740562">
        <w:rPr>
          <w:rFonts w:ascii="Akkurat Light Pro" w:eastAsia="Calibri" w:hAnsi="Akkurat Light Pro" w:cs="Arial"/>
          <w:bCs/>
          <w:sz w:val="20"/>
          <w:szCs w:val="20"/>
          <w:lang w:eastAsia="en-US"/>
        </w:rPr>
        <w:t xml:space="preserve"> u ukupno traženom iznosu.</w:t>
      </w:r>
    </w:p>
    <w:p w14:paraId="761E2A2D" w14:textId="2719AF0D" w:rsidR="005F3AE4" w:rsidRPr="00740562" w:rsidRDefault="00EB1DC9" w:rsidP="005F3AE4">
      <w:pPr>
        <w:tabs>
          <w:tab w:val="left" w:pos="567"/>
        </w:tabs>
        <w:spacing w:after="160" w:line="259" w:lineRule="auto"/>
        <w:jc w:val="both"/>
        <w:rPr>
          <w:rFonts w:ascii="Akkurat Light Pro" w:eastAsia="Calibri" w:hAnsi="Akkurat Light Pro" w:cs="Arial"/>
          <w:b/>
          <w:noProof/>
          <w:sz w:val="20"/>
          <w:szCs w:val="20"/>
          <w:lang w:eastAsia="en-US"/>
        </w:rPr>
      </w:pPr>
      <w:r w:rsidRPr="00740562">
        <w:rPr>
          <w:rFonts w:ascii="Akkurat Light Pro" w:eastAsia="Calibri" w:hAnsi="Akkurat Light Pro" w:cs="Arial"/>
          <w:b/>
          <w:noProof/>
          <w:sz w:val="20"/>
          <w:szCs w:val="20"/>
          <w:lang w:eastAsia="en-US"/>
        </w:rPr>
        <w:t>7.</w:t>
      </w:r>
      <w:r w:rsidR="00412EA4" w:rsidRPr="00740562">
        <w:rPr>
          <w:rFonts w:ascii="Akkurat Light Pro" w:eastAsia="Calibri" w:hAnsi="Akkurat Light Pro" w:cs="Arial"/>
          <w:b/>
          <w:noProof/>
          <w:sz w:val="20"/>
          <w:szCs w:val="20"/>
          <w:lang w:eastAsia="en-US"/>
        </w:rPr>
        <w:t>2</w:t>
      </w:r>
      <w:r w:rsidRPr="00740562">
        <w:rPr>
          <w:rFonts w:ascii="Akkurat Light Pro" w:eastAsia="Calibri" w:hAnsi="Akkurat Light Pro" w:cs="Arial"/>
          <w:b/>
          <w:noProof/>
          <w:sz w:val="20"/>
          <w:szCs w:val="20"/>
          <w:lang w:eastAsia="en-US"/>
        </w:rPr>
        <w:t>. JAMSTVO ZA OTKLANJANJE NEDOSTATAKA U JAMSTVENOM ROKU</w:t>
      </w:r>
    </w:p>
    <w:p w14:paraId="661CA599" w14:textId="5E9B6E34" w:rsid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740562">
        <w:rPr>
          <w:rFonts w:ascii="Akkurat Light Pro" w:eastAsia="Calibri" w:hAnsi="Akkurat Light Pro" w:cs="Arial"/>
          <w:bCs/>
          <w:sz w:val="20"/>
          <w:szCs w:val="20"/>
          <w:lang w:eastAsia="en-US"/>
        </w:rPr>
        <w:t>Odabrani gospodarski subjekt  se obvezuje da će u jamstvenom roku bez prava na posebnu naknadu, izvršiti popravak svih nedostataka.</w:t>
      </w:r>
    </w:p>
    <w:p w14:paraId="72D0C440" w14:textId="78401152" w:rsidR="00083F0C" w:rsidRPr="00083F0C" w:rsidRDefault="00F02838"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 xml:space="preserve">Ugovaratelj će jamčiti za izvedene radove u trajanju od </w:t>
      </w:r>
      <w:r w:rsidRPr="00C32E9A">
        <w:rPr>
          <w:rFonts w:ascii="Akkurat Light Pro" w:eastAsia="Calibri" w:hAnsi="Akkurat Light Pro" w:cs="Arial"/>
          <w:bCs/>
          <w:sz w:val="20"/>
          <w:szCs w:val="20"/>
          <w:lang w:eastAsia="en-US"/>
        </w:rPr>
        <w:t>najmanje 24 mjeseca</w:t>
      </w:r>
      <w:r w:rsidRPr="00F02838">
        <w:rPr>
          <w:rFonts w:ascii="Akkurat Light Pro" w:eastAsia="Calibri" w:hAnsi="Akkurat Light Pro" w:cs="Arial"/>
          <w:bCs/>
          <w:sz w:val="20"/>
          <w:szCs w:val="20"/>
          <w:lang w:eastAsia="en-US"/>
        </w:rPr>
        <w:t xml:space="preserve">. Jamstvo za otklanjanje nedostataka u jamstvenom roku iz ove točke </w:t>
      </w:r>
      <w:r>
        <w:rPr>
          <w:rFonts w:ascii="Akkurat Light Pro" w:eastAsia="Calibri" w:hAnsi="Akkurat Light Pro" w:cs="Arial"/>
          <w:bCs/>
          <w:sz w:val="20"/>
          <w:szCs w:val="20"/>
          <w:lang w:eastAsia="en-US"/>
        </w:rPr>
        <w:t>Poziva na dostavu ponuda</w:t>
      </w:r>
      <w:r w:rsidRPr="00F02838">
        <w:rPr>
          <w:rFonts w:ascii="Akkurat Light Pro" w:eastAsia="Calibri" w:hAnsi="Akkurat Light Pro" w:cs="Arial"/>
          <w:bCs/>
          <w:sz w:val="20"/>
          <w:szCs w:val="20"/>
          <w:lang w:eastAsia="en-US"/>
        </w:rPr>
        <w:t xml:space="preserve"> Naručitelj će zadržati za vrijeme trajanja ukupnog razdoblja u kojemu ugovaratelj odgovara za nedostatke u izvedenim radovima prema ponuđenom roku</w:t>
      </w:r>
      <w:r>
        <w:rPr>
          <w:rFonts w:ascii="Akkurat Light Pro" w:eastAsia="Calibri" w:hAnsi="Akkurat Light Pro" w:cs="Arial"/>
          <w:bCs/>
          <w:sz w:val="20"/>
          <w:szCs w:val="20"/>
          <w:lang w:eastAsia="en-US"/>
        </w:rPr>
        <w:t>.</w:t>
      </w:r>
    </w:p>
    <w:p w14:paraId="4E05D2A5" w14:textId="69BE6B4F" w:rsidR="00083F0C" w:rsidRP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Jamstveni rok za izvedene radove počinje teći od dana uredne primopredaje izvedenih radova.</w:t>
      </w:r>
    </w:p>
    <w:p w14:paraId="506EE679" w14:textId="2A346E2C" w:rsidR="00083F0C" w:rsidRPr="00083F0C" w:rsidRDefault="0051621C" w:rsidP="00083F0C">
      <w:pPr>
        <w:tabs>
          <w:tab w:val="left" w:pos="567"/>
        </w:tabs>
        <w:spacing w:after="160" w:line="259" w:lineRule="auto"/>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Ugovaratelj</w:t>
      </w:r>
      <w:r w:rsidR="00083F0C" w:rsidRPr="00F02838">
        <w:rPr>
          <w:rFonts w:ascii="Akkurat Light Pro" w:eastAsia="Calibri" w:hAnsi="Akkurat Light Pro" w:cs="Arial"/>
          <w:bCs/>
          <w:sz w:val="20"/>
          <w:szCs w:val="20"/>
          <w:lang w:eastAsia="en-US"/>
        </w:rPr>
        <w:t xml:space="preserve"> je</w:t>
      </w:r>
      <w:r>
        <w:rPr>
          <w:rFonts w:ascii="Akkurat Light Pro" w:eastAsia="Calibri" w:hAnsi="Akkurat Light Pro" w:cs="Arial"/>
          <w:bCs/>
          <w:sz w:val="20"/>
          <w:szCs w:val="20"/>
          <w:lang w:eastAsia="en-US"/>
        </w:rPr>
        <w:t xml:space="preserve"> obvezan</w:t>
      </w:r>
      <w:r w:rsidR="00083F0C" w:rsidRPr="00F02838">
        <w:rPr>
          <w:rFonts w:ascii="Akkurat Light Pro" w:eastAsia="Calibri" w:hAnsi="Akkurat Light Pro" w:cs="Arial"/>
          <w:bCs/>
          <w:sz w:val="20"/>
          <w:szCs w:val="20"/>
          <w:lang w:eastAsia="en-US"/>
        </w:rPr>
        <w:t xml:space="preserve"> u roku od 10 (deset) dana od primopredaje izvedenih radova dostaviti jamstvo za otklanjanje nedostataka u jamstvenom roku u obliku bjanko zadužnice u jednom originalnom primjerku. Bjanko zadužnica mora biti ovjerena od javnog bilježnika i popunjena u skladu s Pravilnikom o obliku i sadržaju bjanko zadužnice („Narodne novine“ br. 115/12, 82/17) u iznosu od najmanje 5% vrijednosti ugovora o nabavi bez PDV-a</w:t>
      </w:r>
      <w:r w:rsidR="00B65349">
        <w:rPr>
          <w:rFonts w:ascii="Akkurat Light Pro" w:eastAsia="Calibri" w:hAnsi="Akkurat Light Pro" w:cs="Arial"/>
          <w:bCs/>
          <w:sz w:val="20"/>
          <w:szCs w:val="20"/>
          <w:lang w:eastAsia="en-US"/>
        </w:rPr>
        <w:t xml:space="preserve">. </w:t>
      </w:r>
    </w:p>
    <w:p w14:paraId="498C8453" w14:textId="77777777" w:rsidR="00083F0C" w:rsidRPr="00083F0C"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 xml:space="preserve">Ovo jamstvo Naručitelj će aktivirati u slučaju da Izvođač/Isporučitelj u jamstvenom roku ne ispuni obvezu otklanjanja nedostataka koje ima po osnovi jamstva ili s naslova naknade štete. </w:t>
      </w:r>
    </w:p>
    <w:p w14:paraId="2CF9160C" w14:textId="2EBD5239" w:rsidR="002F3481"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U slučaju sklapanja ugovora sa zajednicom gospodarskih subjekata (zajednicom ponuditelja) jamstvo za otklanjanje nedostataka u jamstvenom roku može dostaviti bilo koji član zajednice, u cijelosti (s navodom o tome da je riječ o zajednici ponuditelja) ili parcijalno s članovima u ukupno traženom iznosu.</w:t>
      </w:r>
    </w:p>
    <w:p w14:paraId="49B82B9B" w14:textId="4257833C" w:rsidR="00127E22" w:rsidRPr="00127E22" w:rsidRDefault="00127E22" w:rsidP="00083F0C">
      <w:pPr>
        <w:tabs>
          <w:tab w:val="left" w:pos="567"/>
        </w:tabs>
        <w:spacing w:after="160" w:line="259" w:lineRule="auto"/>
        <w:jc w:val="both"/>
        <w:rPr>
          <w:rFonts w:ascii="Akkurat Light Pro" w:eastAsia="Calibri" w:hAnsi="Akkurat Light Pro" w:cs="Arial"/>
          <w:bCs/>
          <w:sz w:val="20"/>
          <w:szCs w:val="20"/>
          <w:lang w:eastAsia="en-US"/>
        </w:rPr>
      </w:pPr>
      <w:r w:rsidRPr="00127E22">
        <w:rPr>
          <w:rFonts w:ascii="Akkurat Light Pro" w:eastAsia="Calibri" w:hAnsi="Akkurat Light Pro" w:cs="Arial"/>
          <w:bCs/>
          <w:sz w:val="20"/>
          <w:szCs w:val="20"/>
          <w:lang w:eastAsia="en-US"/>
        </w:rPr>
        <w:t xml:space="preserve">Umjesto dostavljanja jamstva za </w:t>
      </w:r>
      <w:r>
        <w:rPr>
          <w:rFonts w:ascii="Akkurat Light Pro" w:eastAsia="Calibri" w:hAnsi="Akkurat Light Pro" w:cs="Arial"/>
          <w:bCs/>
          <w:sz w:val="20"/>
          <w:szCs w:val="20"/>
          <w:lang w:eastAsia="en-US"/>
        </w:rPr>
        <w:t>neispunjenje nedostataka u obliku</w:t>
      </w:r>
      <w:r w:rsidRPr="00127E22">
        <w:rPr>
          <w:rFonts w:ascii="Akkurat Light Pro" w:eastAsia="Calibri" w:hAnsi="Akkurat Light Pro" w:cs="Arial"/>
          <w:bCs/>
          <w:sz w:val="20"/>
          <w:szCs w:val="20"/>
          <w:lang w:eastAsia="en-US"/>
        </w:rPr>
        <w:t xml:space="preserve"> zadužnice ili bjanko zadužnice, odabrani ponuditelj je ovlašten uplatiti novčani polog u traženom iznosu visine jamstva na račun Naručitelja otvoren kod Hrvatske poštanske banke d.d.  IBAN  HR1223900011101025606. Pod svrhom plaćanja potrebno je navesti da se radi o jamstvu za </w:t>
      </w:r>
      <w:r>
        <w:rPr>
          <w:rFonts w:ascii="Akkurat Light Pro" w:eastAsia="Calibri" w:hAnsi="Akkurat Light Pro" w:cs="Arial"/>
          <w:bCs/>
          <w:sz w:val="20"/>
          <w:szCs w:val="20"/>
          <w:lang w:eastAsia="en-US"/>
        </w:rPr>
        <w:t>otklanjanje nedostataka</w:t>
      </w:r>
      <w:r w:rsidRPr="00127E22">
        <w:rPr>
          <w:rFonts w:ascii="Akkurat Light Pro" w:eastAsia="Calibri" w:hAnsi="Akkurat Light Pro" w:cs="Arial"/>
          <w:bCs/>
          <w:sz w:val="20"/>
          <w:szCs w:val="20"/>
          <w:lang w:eastAsia="en-US"/>
        </w:rPr>
        <w:t xml:space="preserve"> i  navesti evidencijski broj nabave EU-P-01/25. Polog mora biti evidentiran na računu Naručitelja najkasnije u roku od 10 (deset) dana od potpisivanja Ugovora o nabavi.</w:t>
      </w:r>
    </w:p>
    <w:p w14:paraId="759529E4" w14:textId="00314D81" w:rsidR="00B973B1" w:rsidRPr="001C2E83" w:rsidRDefault="003C6E46"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8</w:t>
      </w:r>
      <w:r w:rsidR="00B973B1" w:rsidRPr="001C2E83">
        <w:rPr>
          <w:rFonts w:ascii="Akkurat Light Pro" w:eastAsia="Calibri" w:hAnsi="Akkurat Light Pro" w:cs="Arial"/>
          <w:b/>
          <w:noProof/>
          <w:sz w:val="20"/>
          <w:szCs w:val="20"/>
          <w:lang w:eastAsia="en-US"/>
        </w:rPr>
        <w:t xml:space="preserve">. </w:t>
      </w:r>
      <w:r w:rsidR="00164AEF" w:rsidRPr="001C2E83">
        <w:rPr>
          <w:rFonts w:ascii="Akkurat Light Pro" w:eastAsia="Calibri" w:hAnsi="Akkurat Light Pro" w:cs="Arial"/>
          <w:b/>
          <w:noProof/>
          <w:sz w:val="20"/>
          <w:szCs w:val="20"/>
          <w:lang w:eastAsia="en-US"/>
        </w:rPr>
        <w:t>PREGLED I OCJENA PONUDE, ODLUKA O ODABIRU I PONIŠTENJE</w:t>
      </w:r>
    </w:p>
    <w:p w14:paraId="192C5881"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postupku pregleda i ocjene ponuda Naručitelj prvo utvrđuje formalnu sukladnost ponude.  Nakon što je utvrdio formalnu ispravnost ponude Naručitelj isključuje ponuditelja kod kojeg postoje razlozi za isključenje te potom provjerava sukladnost ponude s ostalim uvjetima Poziva na dostavu ponude. </w:t>
      </w:r>
    </w:p>
    <w:p w14:paraId="554C0F40" w14:textId="735EC586"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primjerenom roku koji ne smije biti kraći od 5 niti dulji od 1</w:t>
      </w:r>
      <w:r w:rsidR="0014407F">
        <w:rPr>
          <w:rFonts w:ascii="Akkurat Light Pro" w:eastAsia="Calibri" w:hAnsi="Akkurat Light Pro" w:cs="Arial"/>
          <w:bCs/>
          <w:sz w:val="20"/>
          <w:szCs w:val="20"/>
          <w:lang w:eastAsia="en-US"/>
        </w:rPr>
        <w:t>0</w:t>
      </w:r>
      <w:r w:rsidRPr="001C2E83">
        <w:rPr>
          <w:rFonts w:ascii="Akkurat Light Pro" w:eastAsia="Calibri" w:hAnsi="Akkurat Light Pro" w:cs="Arial"/>
          <w:bCs/>
          <w:sz w:val="20"/>
          <w:szCs w:val="20"/>
          <w:lang w:eastAsia="en-US"/>
        </w:rPr>
        <w:t xml:space="preserve"> kalendarskih dana pojašnjenjem ili upotpunjavanjem u vezi s dokumentima traženim u donosu na postojanje razloga isključenja, uvjete sposobnosti, uklone pogreške, nedostatke ili nejasnoće koje se mogu ukloniti, pri čemu se pojašnjenje ili upotpunjavanje u vezi s navedenim dokumentima ne smatra izmjenom ponude (ako su ti uvjeti postavljeni u Pozivu na dostavu ponuda). </w:t>
      </w:r>
    </w:p>
    <w:p w14:paraId="61F1E18A"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roku koji ne smije biti kraći od 5 niti duži od 10 kalendarskih dana pojasne pojedine elemente ponude u dijelu koji se odnosi na ponuđeni predmet nabave. Pojašnjenje ne smije rezultirati izmjenom ponude.</w:t>
      </w:r>
    </w:p>
    <w:p w14:paraId="17665C6D" w14:textId="61268A2E"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Nakon pregleda i ocjene ponuda iz prethodnih točaka valjane ponude rangiraju se prema kriteriju za odabir ponude. Odluku o odabiru donosi Odbor za nabavu imenovan od strane Naručitelja, u roku od najviše 30 kalendarskih dana od dana isteka roka za dostavu ponuda. Naručitelj će sastaviti Zapisnik sa sastanka za ocjenu </w:t>
      </w:r>
      <w:r w:rsidRPr="001C2E83">
        <w:rPr>
          <w:rFonts w:ascii="Akkurat Light Pro" w:eastAsia="Calibri" w:hAnsi="Akkurat Light Pro" w:cs="Arial"/>
          <w:bCs/>
          <w:sz w:val="20"/>
          <w:szCs w:val="20"/>
          <w:lang w:eastAsia="en-US"/>
        </w:rPr>
        <w:lastRenderedPageBreak/>
        <w:t xml:space="preserve">ponuda te će sve ponuditelje obavijestiti o odabiru ponuditelja, </w:t>
      </w:r>
      <w:r w:rsidRPr="001C2E83">
        <w:rPr>
          <w:rFonts w:ascii="Akkurat Light Pro" w:eastAsia="Calibri" w:hAnsi="Akkurat Light Pro" w:cs="Arial"/>
          <w:bCs/>
          <w:color w:val="000000" w:themeColor="text1"/>
          <w:sz w:val="20"/>
          <w:szCs w:val="20"/>
          <w:lang w:eastAsia="en-US"/>
        </w:rPr>
        <w:t>a ujedno  će odluku o odabiru o odabranom ponuditelju i ukupnoj v</w:t>
      </w:r>
      <w:r w:rsidRPr="00A366B6">
        <w:rPr>
          <w:rFonts w:ascii="Akkurat Light Pro" w:eastAsia="Calibri" w:hAnsi="Akkurat Light Pro" w:cs="Arial"/>
          <w:bCs/>
          <w:color w:val="000000" w:themeColor="text1"/>
          <w:sz w:val="20"/>
          <w:szCs w:val="20"/>
          <w:lang w:eastAsia="en-US"/>
        </w:rPr>
        <w:t xml:space="preserve">rijednosti odabrane ponude objaviti i na istom mjestu gdje je objavljen Poziv na dostavu ponuda </w:t>
      </w:r>
      <w:r w:rsidRPr="00A366B6">
        <w:rPr>
          <w:rFonts w:ascii="Akkurat Light Pro" w:eastAsia="Calibri" w:hAnsi="Akkurat Light Pro" w:cs="Arial"/>
          <w:bCs/>
          <w:sz w:val="20"/>
          <w:szCs w:val="20"/>
          <w:lang w:eastAsia="en-US"/>
        </w:rPr>
        <w:t>(</w:t>
      </w:r>
      <w:hyperlink r:id="rId13" w:history="1">
        <w:r w:rsidR="00412EA4" w:rsidRPr="00A366B6">
          <w:rPr>
            <w:rStyle w:val="Hyperlink"/>
            <w:rFonts w:ascii="Akkurat Light Pro" w:eastAsia="Calibri" w:hAnsi="Akkurat Light Pro" w:cs="Arial"/>
            <w:bCs/>
            <w:sz w:val="20"/>
            <w:szCs w:val="20"/>
            <w:lang w:eastAsia="en-US"/>
          </w:rPr>
          <w:t>www.hdlu.hr</w:t>
        </w:r>
      </w:hyperlink>
      <w:r w:rsidRPr="00A366B6">
        <w:rPr>
          <w:rFonts w:ascii="Akkurat Light Pro" w:eastAsia="Calibri" w:hAnsi="Akkurat Light Pro" w:cs="Arial"/>
          <w:bCs/>
          <w:sz w:val="20"/>
          <w:szCs w:val="20"/>
          <w:lang w:eastAsia="en-US"/>
        </w:rPr>
        <w:t>),</w:t>
      </w:r>
      <w:r w:rsidRPr="001C2E83">
        <w:rPr>
          <w:rFonts w:ascii="Akkurat Light Pro" w:eastAsia="Calibri" w:hAnsi="Akkurat Light Pro" w:cs="Arial"/>
          <w:bCs/>
          <w:sz w:val="20"/>
          <w:szCs w:val="20"/>
          <w:lang w:eastAsia="en-US"/>
        </w:rPr>
        <w:t xml:space="preserve"> najkasnije po sklapanju Ugovora o nabavi.</w:t>
      </w:r>
    </w:p>
    <w:p w14:paraId="4CF48DA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Naručitelj može od najpovoljnijeg ponuditelja s kojim namjerava sklopiti ugovor zatražiti dostavu izvornika ili ovjerenih preslika jednog ili više dokumenata koji su traženi Pozivom na dostavu ponude prije donošenja Odluke o odabiru. Ako je ponuditelj već u ponudi dostavio određene dokumente u izvorniku ili ovjerenoj preslici, nije ih dužan ponovo dostavljati. </w:t>
      </w:r>
    </w:p>
    <w:p w14:paraId="5CEB0127" w14:textId="77777777" w:rsidR="00472932" w:rsidRPr="001C2E83" w:rsidRDefault="00472932" w:rsidP="00472932">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color w:val="000000" w:themeColor="text1"/>
          <w:sz w:val="20"/>
          <w:szCs w:val="20"/>
          <w:lang w:eastAsia="en-US"/>
        </w:rPr>
        <w:t>Naručitelj je obvezan na osnovi rezultata pregleda i ocjene ponuda odbiti :</w:t>
      </w:r>
    </w:p>
    <w:p w14:paraId="52905FBB"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cjelovita (ne sadrži sve Pozivom na dostavu ponuda propisane obveze elemente),</w:t>
      </w:r>
    </w:p>
    <w:p w14:paraId="07B579A1"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u skladu sa  odredbama poziva na dostavu ponuda,</w:t>
      </w:r>
    </w:p>
    <w:p w14:paraId="5807D028"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cijena nije iskazana u apsolutnom iznosu,</w:t>
      </w:r>
    </w:p>
    <w:p w14:paraId="3EC970FD"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sadrži pogreške, nedostatke odnosno nejasnoće ako pogreške, nedostaci odnosno nejasnoće nisu uklonjive,</w:t>
      </w:r>
    </w:p>
    <w:p w14:paraId="5100674F"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pojašnjenjem ili upotpunjavanjem u skladu s ovim pravilima nije uklonjena pogreška, nedostatak ili nejasnoća,</w:t>
      </w:r>
    </w:p>
    <w:p w14:paraId="178833E5"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za koju ponuditelj nije pisanim putem prihvatio ispravak računske pogreške,</w:t>
      </w:r>
    </w:p>
    <w:p w14:paraId="111D77F9" w14:textId="10DD0DBB" w:rsid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ako nisu dostavljena zahtijevana jamstva</w:t>
      </w:r>
    </w:p>
    <w:p w14:paraId="7A860C6D" w14:textId="487A9D33" w:rsidR="00B263EB" w:rsidRPr="00083F0C" w:rsidRDefault="00B263EB" w:rsidP="00B263EB">
      <w:pPr>
        <w:tabs>
          <w:tab w:val="left" w:pos="567"/>
        </w:tabs>
        <w:spacing w:after="160" w:line="259" w:lineRule="auto"/>
        <w:jc w:val="both"/>
        <w:rPr>
          <w:rFonts w:ascii="Akkurat Light Pro" w:eastAsia="Calibri" w:hAnsi="Akkurat Light Pro" w:cs="Arial"/>
          <w:b/>
          <w:sz w:val="20"/>
          <w:szCs w:val="20"/>
          <w:lang w:eastAsia="en-US"/>
        </w:rPr>
      </w:pPr>
      <w:r w:rsidRPr="00083F0C">
        <w:rPr>
          <w:rFonts w:ascii="Akkurat Light Pro" w:eastAsia="Calibri" w:hAnsi="Akkurat Light Pro" w:cs="Arial"/>
          <w:b/>
          <w:sz w:val="20"/>
          <w:szCs w:val="20"/>
          <w:lang w:eastAsia="en-US"/>
        </w:rPr>
        <w:t xml:space="preserve">Naručitelj </w:t>
      </w:r>
      <w:r w:rsidR="00083F0C">
        <w:rPr>
          <w:rFonts w:ascii="Akkurat Light Pro" w:eastAsia="Calibri" w:hAnsi="Akkurat Light Pro" w:cs="Arial"/>
          <w:b/>
          <w:sz w:val="20"/>
          <w:szCs w:val="20"/>
          <w:lang w:eastAsia="en-US"/>
        </w:rPr>
        <w:t>može</w:t>
      </w:r>
      <w:r w:rsidRPr="00083F0C">
        <w:rPr>
          <w:rFonts w:ascii="Akkurat Light Pro" w:eastAsia="Calibri" w:hAnsi="Akkurat Light Pro" w:cs="Arial"/>
          <w:b/>
          <w:sz w:val="20"/>
          <w:szCs w:val="20"/>
          <w:lang w:eastAsia="en-US"/>
        </w:rPr>
        <w:t xml:space="preserve"> odbiti ponudu čija je cijena veća od osiguranih sredstava za nabavu.</w:t>
      </w:r>
    </w:p>
    <w:p w14:paraId="00C70F72" w14:textId="7210FF42" w:rsidR="00472932" w:rsidRPr="001C2E83" w:rsidRDefault="00472932" w:rsidP="00874147">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poništava postupak nabave ako nakon isteka roka za dostavu ponuda:</w:t>
      </w:r>
    </w:p>
    <w:p w14:paraId="6FA83897"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pristigla niti jedna ponuda;</w:t>
      </w:r>
    </w:p>
    <w:p w14:paraId="238FF132" w14:textId="453297BD"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dobio niti jednu valjanu ponudu;</w:t>
      </w:r>
    </w:p>
    <w:p w14:paraId="6424BF3D"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-nakon odbijanja ponuda ne preostane nijedna valjana ponuda.</w:t>
      </w:r>
    </w:p>
    <w:p w14:paraId="70C96A3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može poništiti postupak ako:</w:t>
      </w:r>
    </w:p>
    <w:p w14:paraId="79FC9EC3"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-se tijekom postupka utvrdi da je Poziv na dostavu ponuda manjkav te kao takav ne omogućava učinkovito sklapanje ugovora</w:t>
      </w:r>
    </w:p>
    <w:p w14:paraId="30134D88" w14:textId="6E64CF48" w:rsidR="006D4565" w:rsidRPr="00095825" w:rsidRDefault="00472932" w:rsidP="006D4565">
      <w:pPr>
        <w:tabs>
          <w:tab w:val="left" w:pos="567"/>
        </w:tabs>
        <w:spacing w:after="160" w:line="259" w:lineRule="auto"/>
        <w:jc w:val="both"/>
        <w:rPr>
          <w:rFonts w:ascii="Akkurat Light Pro" w:eastAsia="Calibri" w:hAnsi="Akkurat Light Pro" w:cs="Arial"/>
          <w:bCs/>
          <w:sz w:val="20"/>
          <w:szCs w:val="20"/>
          <w:lang w:eastAsia="en-US"/>
        </w:rPr>
      </w:pPr>
      <w:r w:rsidRPr="00095825">
        <w:rPr>
          <w:rFonts w:ascii="Akkurat Light Pro" w:eastAsia="Calibri" w:hAnsi="Akkurat Light Pro" w:cs="Arial"/>
          <w:bCs/>
          <w:sz w:val="20"/>
          <w:szCs w:val="20"/>
          <w:lang w:eastAsia="en-US"/>
        </w:rPr>
        <w:t>-su nastale značajne nove okolnosti vezane uz projekt za koji se provodi nabava</w:t>
      </w:r>
    </w:p>
    <w:p w14:paraId="76435621" w14:textId="2C70EBAD" w:rsidR="006D4565" w:rsidRPr="00095825" w:rsidRDefault="006D4565" w:rsidP="006D4565">
      <w:pPr>
        <w:tabs>
          <w:tab w:val="left" w:pos="567"/>
        </w:tabs>
        <w:spacing w:after="160" w:line="259" w:lineRule="auto"/>
        <w:jc w:val="both"/>
        <w:rPr>
          <w:rFonts w:ascii="Akkurat Light Pro" w:eastAsia="Calibri" w:hAnsi="Akkurat Light Pro" w:cs="Arial"/>
          <w:b/>
          <w:bCs/>
          <w:sz w:val="20"/>
          <w:szCs w:val="20"/>
          <w:lang w:eastAsia="en-US"/>
        </w:rPr>
      </w:pPr>
      <w:r w:rsidRPr="00095825">
        <w:rPr>
          <w:rFonts w:ascii="Akkurat Light Pro" w:eastAsia="Calibri" w:hAnsi="Akkurat Light Pro" w:cs="Arial"/>
          <w:b/>
          <w:bCs/>
          <w:sz w:val="20"/>
          <w:szCs w:val="20"/>
          <w:lang w:eastAsia="en-US"/>
        </w:rPr>
        <w:t>9. UVJETI I ZAHTJEVI KOJI MORAJU BITI ISPUNJENI SUKLADNO POSEBNIM PROPISIMA ILI STRUČNIM PRAVILIMA</w:t>
      </w:r>
    </w:p>
    <w:p w14:paraId="52FA8DC2" w14:textId="3105A595"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Svi radovi </w:t>
      </w:r>
      <w:r w:rsidR="00A44C26" w:rsidRPr="00A366B6">
        <w:rPr>
          <w:rFonts w:ascii="Akkurat Light Pro" w:eastAsia="Calibri" w:hAnsi="Akkurat Light Pro" w:cs="Arial"/>
          <w:bCs/>
          <w:sz w:val="20"/>
          <w:szCs w:val="20"/>
          <w:lang w:eastAsia="en-US"/>
        </w:rPr>
        <w:t>i poslovi projektiranja koji</w:t>
      </w:r>
      <w:r w:rsidRPr="00A366B6">
        <w:rPr>
          <w:rFonts w:ascii="Akkurat Light Pro" w:eastAsia="Calibri" w:hAnsi="Akkurat Light Pro" w:cs="Arial"/>
          <w:bCs/>
          <w:sz w:val="20"/>
          <w:szCs w:val="20"/>
          <w:lang w:eastAsia="en-US"/>
        </w:rPr>
        <w:t xml:space="preserve"> su predmet ovoga postupka javne nabave trebaju se izvoditi sukladno važećim propisima, i to: Zakonu o gradnji (Narodne novine br. 153/13, 20/17, 39/19 i 125/19), ZOO-u, Zakonu o poslovima i djelatnostima prostornog uređenja i gradnje (Narodne novine br. 78/15, 118/18, 110/19; dalje; ZPDPUG), Zakonu o tehničkim zahtjevima za proizvode i ocjenjivanju sukladnosti (Narodne novine br. 126/21), Zakonu o građevnim proizvodima (Narodne novine br. 76/13, 30/14, 130/17, 39/19 i 118/20), Zakonu o prostornom uređenju (Narodne novine br. 153/13, 65/17, 114/18, 39/19 i 98/19), Zakonu o zaštiti okoliša (Narodne novine br. 80/13, 153/13, 78/15, 12/18 i 118/18), Tehničkom propisu o građevnim proizvodima (Narodne novine br. 35/18 i 104/19), njihovim izmjenama i dopunama, pravilima struke i ostalim zakonima i propisima koji se odnose na predmet ovoga postupka javne nabave.</w:t>
      </w:r>
    </w:p>
    <w:p w14:paraId="07F0B1CC" w14:textId="5D1242C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 je dužan pridržavati se svih gore navedenih propisa te subjekti koji izvode radove moraju udovoljavati svim uvjetima primjenjivim sukladno predmetnim propisima.</w:t>
      </w:r>
    </w:p>
    <w:p w14:paraId="37E19762" w14:textId="1DF5F7D3"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 Jedinstvena kontaktna točka u Hrvatskoj: http://psc.hr </w:t>
      </w:r>
    </w:p>
    <w:p w14:paraId="64794DE3"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Centar unutarnjeg tržišta EU: www.cut.hr </w:t>
      </w:r>
    </w:p>
    <w:p w14:paraId="1CADDBA7"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prostornog uređenja, graditeljstva i državne imovine: https://mgipu.gov.hr </w:t>
      </w:r>
    </w:p>
    <w:p w14:paraId="54D05582"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lastRenderedPageBreak/>
        <w:t xml:space="preserve">- Ministarstvo gospodarstva i održivog razvoja: https://gospodarstvo.gov.hr </w:t>
      </w:r>
    </w:p>
    <w:p w14:paraId="190075AA" w14:textId="40AE2590" w:rsidR="00A44C26" w:rsidRPr="00A366B6" w:rsidRDefault="007A22EC" w:rsidP="00A44C26">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financija – Porezna uprava: https://www.porezna-uprava.hr </w:t>
      </w:r>
    </w:p>
    <w:p w14:paraId="63AD2381" w14:textId="7BFB425C" w:rsidR="007A22EC" w:rsidRDefault="00095825"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mora osigurati poštivanje gore navedenih propisa pri izvođenja radova</w:t>
      </w:r>
      <w:r w:rsidR="00A44C26" w:rsidRPr="00A366B6">
        <w:rPr>
          <w:rFonts w:ascii="Akkurat Light Pro" w:eastAsia="Calibri" w:hAnsi="Akkurat Light Pro" w:cs="Arial"/>
          <w:bCs/>
          <w:sz w:val="20"/>
          <w:szCs w:val="20"/>
          <w:lang w:eastAsia="en-US"/>
        </w:rPr>
        <w:t xml:space="preserve"> i usluga projektiranja</w:t>
      </w:r>
      <w:r w:rsidR="00550C8F" w:rsidRPr="00A366B6">
        <w:rPr>
          <w:rFonts w:ascii="Akkurat Light Pro" w:eastAsia="Calibri" w:hAnsi="Akkurat Light Pro" w:cs="Arial"/>
          <w:bCs/>
          <w:sz w:val="20"/>
          <w:szCs w:val="20"/>
          <w:lang w:eastAsia="en-US"/>
        </w:rPr>
        <w:t xml:space="preserve"> koje čine ovaj predmet nabave. Naručitelj u svako doba tijekom izvršavanja ugovora o nabavi, ima pravo, ali ne i obvezu, provjere udovoljava li </w:t>
      </w: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zakonodavnom okviru iz ove točke Poziva. Ako Naručitelj pri provjeri utvrdi da Izvršitelj i/ili angažirani stručnjaci ne ispunjavaju ne ispunjavaju sve uvjete i zahtjeve iz gore navedenih zakona i propisa ovlašten je raskinuti ugovor bez obveze ostavljanja naknadnog primjerenog roka i ima pravo zahtijevati naknadu štete.</w:t>
      </w:r>
    </w:p>
    <w:p w14:paraId="0F963C27" w14:textId="45A19A66" w:rsidR="00B91F83" w:rsidRPr="00B91F83" w:rsidRDefault="00B91F83" w:rsidP="007A22EC">
      <w:pPr>
        <w:tabs>
          <w:tab w:val="left" w:pos="567"/>
        </w:tabs>
        <w:spacing w:after="160" w:line="259" w:lineRule="auto"/>
        <w:jc w:val="both"/>
        <w:rPr>
          <w:rFonts w:ascii="Akkurat Light Pro" w:eastAsia="Calibri" w:hAnsi="Akkurat Light Pro" w:cs="Arial"/>
          <w:b/>
          <w:sz w:val="20"/>
          <w:szCs w:val="20"/>
          <w:lang w:eastAsia="en-US"/>
        </w:rPr>
      </w:pPr>
      <w:r w:rsidRPr="00B91F83">
        <w:rPr>
          <w:rFonts w:ascii="Akkurat Light Pro" w:eastAsia="Calibri" w:hAnsi="Akkurat Light Pro" w:cs="Arial"/>
          <w:b/>
          <w:sz w:val="20"/>
          <w:szCs w:val="20"/>
          <w:lang w:eastAsia="en-US"/>
        </w:rPr>
        <w:t>10. REGISTAR STVARNIH VLASNIKA</w:t>
      </w:r>
    </w:p>
    <w:p w14:paraId="118E6C7A" w14:textId="77777777" w:rsidR="00B91F83" w:rsidRPr="00B91F83" w:rsidRDefault="00B91F83" w:rsidP="00B91F83">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w:t>
      </w:r>
    </w:p>
    <w:p w14:paraId="3311C121" w14:textId="3FC9773E" w:rsidR="00CE24E0" w:rsidRPr="00B91F83" w:rsidRDefault="00B91F83" w:rsidP="00B973B1">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U svakom trenutku nakon izvršnosti Odluke o odabiru, Naručitelj je ovlašten, ali ne i obvezan od ugovaratelja zahtijevati dostavu izvatka iz registra stvarnih vlasnika ili jednakovrijednog dokumenta sukladno propisima primjenjivim u državi poslovnog </w:t>
      </w:r>
      <w:proofErr w:type="spellStart"/>
      <w:r w:rsidRPr="00B91F83">
        <w:rPr>
          <w:rFonts w:ascii="Akkurat Light Pro" w:eastAsia="Calibri" w:hAnsi="Akkurat Light Pro" w:cs="Arial"/>
          <w:bCs/>
          <w:sz w:val="20"/>
          <w:szCs w:val="20"/>
          <w:lang w:eastAsia="en-US"/>
        </w:rPr>
        <w:t>nastana</w:t>
      </w:r>
      <w:proofErr w:type="spellEnd"/>
      <w:r w:rsidRPr="00B91F83">
        <w:rPr>
          <w:rFonts w:ascii="Akkurat Light Pro" w:eastAsia="Calibri" w:hAnsi="Akkurat Light Pro" w:cs="Arial"/>
          <w:bCs/>
          <w:sz w:val="20"/>
          <w:szCs w:val="20"/>
          <w:lang w:eastAsia="en-US"/>
        </w:rPr>
        <w:t xml:space="preserve"> gospodarskog subjekta, za sve gospodarske subjekte u ponudi.</w:t>
      </w:r>
    </w:p>
    <w:p w14:paraId="748810BD" w14:textId="3D79D12C" w:rsidR="00B33988" w:rsidRDefault="00EB1DC9" w:rsidP="00B33988">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sidR="00B91F83">
        <w:rPr>
          <w:rFonts w:ascii="Akkurat Light Pro" w:eastAsia="Calibri" w:hAnsi="Akkurat Light Pro" w:cs="Arial"/>
          <w:b/>
          <w:sz w:val="20"/>
          <w:szCs w:val="20"/>
          <w:lang w:eastAsia="en-US"/>
        </w:rPr>
        <w:t>1</w:t>
      </w:r>
      <w:r w:rsidRPr="001C2E83">
        <w:rPr>
          <w:rFonts w:ascii="Akkurat Light Pro" w:eastAsia="Calibri" w:hAnsi="Akkurat Light Pro" w:cs="Arial"/>
          <w:b/>
          <w:sz w:val="20"/>
          <w:szCs w:val="20"/>
          <w:lang w:eastAsia="en-US"/>
        </w:rPr>
        <w:t xml:space="preserve">. </w:t>
      </w:r>
      <w:r w:rsidR="00B33988" w:rsidRPr="00397CF1">
        <w:rPr>
          <w:rFonts w:ascii="Akkurat Light Pro" w:eastAsia="Calibri" w:hAnsi="Akkurat Light Pro" w:cs="Arial"/>
          <w:b/>
          <w:sz w:val="20"/>
          <w:szCs w:val="20"/>
          <w:lang w:eastAsia="en-US"/>
        </w:rPr>
        <w:t>O</w:t>
      </w:r>
      <w:r w:rsidR="00B33988">
        <w:rPr>
          <w:rFonts w:ascii="Akkurat Light Pro" w:eastAsia="Calibri" w:hAnsi="Akkurat Light Pro" w:cs="Arial"/>
          <w:b/>
          <w:sz w:val="20"/>
          <w:szCs w:val="20"/>
          <w:lang w:eastAsia="en-US"/>
        </w:rPr>
        <w:t>STALI UVJETI IZVŠENJA UGOVORA O NABAVI</w:t>
      </w:r>
    </w:p>
    <w:p w14:paraId="22F71F6B" w14:textId="77777777" w:rsidR="00B33988" w:rsidRDefault="00B33988" w:rsidP="00B33988">
      <w:pPr>
        <w:tabs>
          <w:tab w:val="left" w:pos="567"/>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11.1. NEDOPUŠTENE IZMJENE UGOVORA</w:t>
      </w:r>
    </w:p>
    <w:p w14:paraId="7D7D0FFA"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Nisu dopuštene izmjene ugovora koja se smatraju značajnima.</w:t>
      </w:r>
    </w:p>
    <w:p w14:paraId="41DAEE4B"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Izmjena se smatra značajnom ako:</w:t>
      </w:r>
    </w:p>
    <w:p w14:paraId="06F4927C"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a) </w:t>
      </w:r>
      <w:r w:rsidRPr="007203EC">
        <w:rPr>
          <w:rFonts w:ascii="Akkurat Light Pro" w:eastAsia="Calibri" w:hAnsi="Akkurat Light Pro" w:cs="Arial"/>
          <w:bCs/>
          <w:sz w:val="20"/>
          <w:szCs w:val="20"/>
          <w:lang w:eastAsia="en-US"/>
        </w:rPr>
        <w:tab/>
        <w:t>naručitelj izmjenom unosi uvjete, koji da su bili dio prvotnog postupka  nabave, bi omogućili uključivanje drugih ponuditelja različitih od onih koji su prvotno odabrani,</w:t>
      </w:r>
    </w:p>
    <w:p w14:paraId="6FA44D5A"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D385947"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b) </w:t>
      </w:r>
      <w:r w:rsidRPr="007203EC">
        <w:rPr>
          <w:rFonts w:ascii="Akkurat Light Pro" w:eastAsia="Calibri" w:hAnsi="Akkurat Light Pro" w:cs="Arial"/>
          <w:bCs/>
          <w:sz w:val="20"/>
          <w:szCs w:val="20"/>
          <w:lang w:eastAsia="en-US"/>
        </w:rPr>
        <w:tab/>
        <w:t>bi dovele do dodjele ugovora ugovaratelju različitom od onog kojem je prvotno dodijeljen ugovor,</w:t>
      </w:r>
    </w:p>
    <w:p w14:paraId="45C5BBB4"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4DBECA1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c) </w:t>
      </w:r>
      <w:r w:rsidRPr="007203EC">
        <w:rPr>
          <w:rFonts w:ascii="Akkurat Light Pro" w:eastAsia="Calibri" w:hAnsi="Akkurat Light Pro" w:cs="Arial"/>
          <w:bCs/>
          <w:sz w:val="20"/>
          <w:szCs w:val="20"/>
          <w:lang w:eastAsia="en-US"/>
        </w:rPr>
        <w:tab/>
        <w:t>naručitelj značajno povećava opseg ugovora koji sadržava radove/usluge/robe koje nisu prvotno tražene.</w:t>
      </w:r>
    </w:p>
    <w:p w14:paraId="2B5BF587"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1E70AB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d) </w:t>
      </w:r>
      <w:r w:rsidRPr="007203EC">
        <w:rPr>
          <w:rFonts w:ascii="Akkurat Light Pro" w:eastAsia="Calibri" w:hAnsi="Akkurat Light Pro" w:cs="Arial"/>
          <w:bCs/>
          <w:sz w:val="20"/>
          <w:szCs w:val="20"/>
          <w:lang w:eastAsia="en-US"/>
        </w:rPr>
        <w:tab/>
        <w:t>izmjene mijenjaju ekonomsku ravnotežu u korist ugovaratelja na način koji nije predviđen prvotnim ugovorom.</w:t>
      </w:r>
    </w:p>
    <w:p w14:paraId="75170B12" w14:textId="2CE8D05C" w:rsidR="00355C63" w:rsidRDefault="00355C63" w:rsidP="00355C63">
      <w:pPr>
        <w:tabs>
          <w:tab w:val="left" w:pos="3495"/>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ab/>
      </w:r>
    </w:p>
    <w:p w14:paraId="5B312C56" w14:textId="07B5BF18" w:rsidR="00355C63" w:rsidRPr="00DA7380" w:rsidRDefault="00355C63" w:rsidP="00355C63">
      <w:pPr>
        <w:tabs>
          <w:tab w:val="left" w:pos="567"/>
        </w:tabs>
        <w:spacing w:after="160" w:line="259" w:lineRule="auto"/>
        <w:jc w:val="both"/>
        <w:rPr>
          <w:rFonts w:ascii="Akkurat Light Pro" w:eastAsia="Calibri" w:hAnsi="Akkurat Light Pro" w:cs="Arial"/>
          <w:b/>
          <w:sz w:val="20"/>
          <w:szCs w:val="20"/>
          <w:lang w:eastAsia="en-US"/>
        </w:rPr>
      </w:pPr>
      <w:r w:rsidRPr="00DA7380">
        <w:rPr>
          <w:rFonts w:ascii="Akkurat Light Pro" w:eastAsia="Calibri" w:hAnsi="Akkurat Light Pro" w:cs="Arial"/>
          <w:b/>
          <w:sz w:val="20"/>
          <w:szCs w:val="20"/>
          <w:lang w:eastAsia="en-US"/>
        </w:rPr>
        <w:t>11.</w:t>
      </w:r>
      <w:r>
        <w:rPr>
          <w:rFonts w:ascii="Akkurat Light Pro" w:eastAsia="Calibri" w:hAnsi="Akkurat Light Pro" w:cs="Arial"/>
          <w:b/>
          <w:sz w:val="20"/>
          <w:szCs w:val="20"/>
          <w:lang w:eastAsia="en-US"/>
        </w:rPr>
        <w:t>2</w:t>
      </w:r>
      <w:r w:rsidRPr="00DA7380">
        <w:rPr>
          <w:rFonts w:ascii="Akkurat Light Pro" w:eastAsia="Calibri" w:hAnsi="Akkurat Light Pro" w:cs="Arial"/>
          <w:b/>
          <w:sz w:val="20"/>
          <w:szCs w:val="20"/>
          <w:lang w:eastAsia="en-US"/>
        </w:rPr>
        <w:t xml:space="preserve">. </w:t>
      </w:r>
      <w:bookmarkStart w:id="23" w:name="_Hlk173913637"/>
      <w:r w:rsidRPr="00DA7380">
        <w:rPr>
          <w:rFonts w:ascii="Akkurat Light Pro" w:eastAsia="Calibri" w:hAnsi="Akkurat Light Pro" w:cs="Arial"/>
          <w:b/>
          <w:sz w:val="20"/>
          <w:szCs w:val="20"/>
          <w:lang w:eastAsia="en-US"/>
        </w:rPr>
        <w:t>IZV</w:t>
      </w:r>
      <w:r w:rsidR="00805603">
        <w:rPr>
          <w:rFonts w:ascii="Akkurat Light Pro" w:eastAsia="Calibri" w:hAnsi="Akkurat Light Pro" w:cs="Arial"/>
          <w:b/>
          <w:sz w:val="20"/>
          <w:szCs w:val="20"/>
          <w:lang w:eastAsia="en-US"/>
        </w:rPr>
        <w:t>OĐENJE</w:t>
      </w:r>
      <w:r w:rsidRPr="00DA7380">
        <w:rPr>
          <w:rFonts w:ascii="Akkurat Light Pro" w:eastAsia="Calibri" w:hAnsi="Akkurat Light Pro" w:cs="Arial"/>
          <w:b/>
          <w:sz w:val="20"/>
          <w:szCs w:val="20"/>
          <w:lang w:eastAsia="en-US"/>
        </w:rPr>
        <w:t xml:space="preserve"> DRUGIH RADOVA I ISPORUKA ROBE ZA VRIJEME TRAJANJA PREDMETNIH RADOVA</w:t>
      </w:r>
      <w:bookmarkEnd w:id="23"/>
    </w:p>
    <w:p w14:paraId="3A3CE847" w14:textId="1B4DC9EB" w:rsidR="00ED49B8" w:rsidRDefault="002E7559" w:rsidP="00355C6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bookmarkStart w:id="24" w:name="_Hlk173913649"/>
      <w:r w:rsidRPr="002E7559">
        <w:rPr>
          <w:rFonts w:ascii="Akkurat Light Pro" w:eastAsia="Calibri" w:hAnsi="Akkurat Light Pro" w:cs="Arial"/>
          <w:bCs/>
          <w:noProof/>
          <w:sz w:val="20"/>
          <w:szCs w:val="20"/>
          <w:lang w:eastAsia="en-US"/>
        </w:rPr>
        <w:t xml:space="preserve">Naručitelj je proveo zaseban postupak nabave za radove na cjelovitoj obnovi zgrade, koji nisu predmet ovog </w:t>
      </w:r>
      <w:r>
        <w:rPr>
          <w:rFonts w:ascii="Akkurat Light Pro" w:eastAsia="Calibri" w:hAnsi="Akkurat Light Pro" w:cs="Arial"/>
          <w:bCs/>
          <w:noProof/>
          <w:sz w:val="20"/>
          <w:szCs w:val="20"/>
          <w:lang w:eastAsia="en-US"/>
        </w:rPr>
        <w:t>Poziva</w:t>
      </w:r>
      <w:r w:rsidRPr="002E7559">
        <w:rPr>
          <w:rFonts w:ascii="Akkurat Light Pro" w:eastAsia="Calibri" w:hAnsi="Akkurat Light Pro" w:cs="Arial"/>
          <w:bCs/>
          <w:noProof/>
          <w:sz w:val="20"/>
          <w:szCs w:val="20"/>
          <w:lang w:eastAsia="en-US"/>
        </w:rPr>
        <w:t>. Izvođač radova cjelovite obnove je glavni izvođač i osigurat će pristup na gradilište drugim izvođačima te je u obvezi koordinacije istih vezano na rokove izvođenja.</w:t>
      </w:r>
      <w:r>
        <w:rPr>
          <w:rFonts w:ascii="Akkurat Light Pro" w:eastAsia="Calibri" w:hAnsi="Akkurat Light Pro" w:cs="Arial"/>
          <w:bCs/>
          <w:noProof/>
          <w:sz w:val="20"/>
          <w:szCs w:val="20"/>
          <w:lang w:eastAsia="en-US"/>
        </w:rPr>
        <w:t xml:space="preserve"> </w:t>
      </w:r>
      <w:r w:rsidRPr="002E7559">
        <w:rPr>
          <w:rFonts w:ascii="Akkurat Light Pro" w:eastAsia="Calibri" w:hAnsi="Akkurat Light Pro" w:cs="Arial"/>
          <w:bCs/>
          <w:noProof/>
          <w:sz w:val="20"/>
          <w:szCs w:val="20"/>
          <w:lang w:eastAsia="en-US"/>
        </w:rPr>
        <w:t>Prije montaže podizne platforme bit će organiziran pregled izvedene priključne instalacije i radova na kojoj mora prisustvovati odabrani izvođač platforme i glavni izvođač radova cjelovite obnove te će se pojasniti i/ili otkloniti svi nedostaci koji bi mogli kompromitirati garancije rasvjete u okviru izvođenja radova, pri čemu iste opaske moraju biti ovjerene od strane nadzornih inženjera.</w:t>
      </w:r>
    </w:p>
    <w:p w14:paraId="6C984BB3" w14:textId="77777777" w:rsidR="002E7559" w:rsidRPr="002E7559" w:rsidRDefault="002E7559" w:rsidP="00355C6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171FA61E" w14:textId="08C01F65" w:rsidR="00425A01" w:rsidRPr="002E7559" w:rsidRDefault="001D239E" w:rsidP="001D239E">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 xml:space="preserve">Naručitelj će provesti zasebne postupke nabave drugih radova i/ili nabava robe koji nisu predmet ovog </w:t>
      </w:r>
      <w:r w:rsidR="006D5825" w:rsidRPr="002E7559">
        <w:rPr>
          <w:rFonts w:ascii="Akkurat Light Pro" w:eastAsia="Calibri" w:hAnsi="Akkurat Light Pro" w:cs="Arial"/>
          <w:bCs/>
          <w:sz w:val="20"/>
          <w:szCs w:val="20"/>
          <w:lang w:eastAsia="en-US"/>
        </w:rPr>
        <w:t>Poziva</w:t>
      </w:r>
      <w:r w:rsidRPr="002E7559">
        <w:rPr>
          <w:rFonts w:ascii="Akkurat Light Pro" w:eastAsia="Calibri" w:hAnsi="Akkurat Light Pro" w:cs="Arial"/>
          <w:bCs/>
          <w:sz w:val="20"/>
          <w:szCs w:val="20"/>
          <w:lang w:eastAsia="en-US"/>
        </w:rPr>
        <w:t xml:space="preserve">, a koji će se izvoditi za vrijeme predmetnih radova </w:t>
      </w:r>
      <w:r w:rsidR="006D5825" w:rsidRPr="002E7559">
        <w:rPr>
          <w:rFonts w:ascii="Akkurat Light Pro" w:eastAsia="Calibri" w:hAnsi="Akkurat Light Pro" w:cs="Arial"/>
          <w:bCs/>
          <w:sz w:val="20"/>
          <w:szCs w:val="20"/>
          <w:lang w:eastAsia="en-US"/>
        </w:rPr>
        <w:t>koji su određeni Troškovnikom</w:t>
      </w:r>
      <w:r w:rsidRPr="002E7559">
        <w:rPr>
          <w:rFonts w:ascii="Akkurat Light Pro" w:eastAsia="Calibri" w:hAnsi="Akkurat Light Pro" w:cs="Arial"/>
          <w:bCs/>
          <w:sz w:val="20"/>
          <w:szCs w:val="20"/>
          <w:lang w:eastAsia="en-US"/>
        </w:rPr>
        <w:t xml:space="preserve">. </w:t>
      </w:r>
    </w:p>
    <w:p w14:paraId="28347B36" w14:textId="279C27D0" w:rsidR="001D239E" w:rsidRPr="002E7559" w:rsidRDefault="001D239E" w:rsidP="001D239E">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Drugi radovi  i/ili nabava robe posebice uključuju:</w:t>
      </w:r>
    </w:p>
    <w:p w14:paraId="2136092E" w14:textId="77777777" w:rsidR="001D239E" w:rsidRPr="002E7559" w:rsidRDefault="001D239E" w:rsidP="00425A01">
      <w:pPr>
        <w:pStyle w:val="ListParagraph"/>
        <w:numPr>
          <w:ilvl w:val="0"/>
          <w:numId w:val="24"/>
        </w:num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lastRenderedPageBreak/>
        <w:t>Izvedba i dobava staklenih stijena unutrašnjeg dizala</w:t>
      </w:r>
    </w:p>
    <w:p w14:paraId="0B697CC1" w14:textId="1FA15539" w:rsidR="001D239E" w:rsidRPr="002E7559" w:rsidRDefault="001D239E" w:rsidP="00425A01">
      <w:pPr>
        <w:pStyle w:val="ListParagraph"/>
        <w:numPr>
          <w:ilvl w:val="0"/>
          <w:numId w:val="24"/>
        </w:num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Dobava i montaža galerijske rasvjete</w:t>
      </w:r>
    </w:p>
    <w:p w14:paraId="34487805" w14:textId="6CEC2A0B" w:rsidR="00355C63" w:rsidRDefault="00355C63" w:rsidP="00B679AA">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Naručitelj zadržava pravo da tijekom izvedbe radova cjelovite obnove uvede u posao i druge izvođače i dobavljače sukladno potrebi realizacije projekta.</w:t>
      </w:r>
    </w:p>
    <w:bookmarkEnd w:id="24"/>
    <w:p w14:paraId="1C219178" w14:textId="77777777" w:rsidR="00AD7886" w:rsidRPr="00B679AA" w:rsidRDefault="00AD7886" w:rsidP="00B679AA">
      <w:pPr>
        <w:tabs>
          <w:tab w:val="left" w:pos="567"/>
        </w:tabs>
        <w:spacing w:after="160" w:line="259" w:lineRule="auto"/>
        <w:jc w:val="both"/>
        <w:rPr>
          <w:rFonts w:ascii="Akkurat Light Pro" w:eastAsia="Calibri" w:hAnsi="Akkurat Light Pro" w:cs="Arial"/>
          <w:bCs/>
          <w:sz w:val="20"/>
          <w:szCs w:val="20"/>
          <w:lang w:eastAsia="en-US"/>
        </w:rPr>
      </w:pPr>
    </w:p>
    <w:p w14:paraId="4EAA40E3" w14:textId="151AF49C" w:rsidR="00B33988" w:rsidRPr="00B91F83" w:rsidRDefault="00B33988" w:rsidP="00EB1DC9">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Pr>
          <w:rFonts w:ascii="Akkurat Light Pro" w:eastAsia="Calibri" w:hAnsi="Akkurat Light Pro" w:cs="Arial"/>
          <w:b/>
          <w:sz w:val="20"/>
          <w:szCs w:val="20"/>
          <w:lang w:eastAsia="en-US"/>
        </w:rPr>
        <w:t>2</w:t>
      </w:r>
      <w:r w:rsidRPr="001C2E83">
        <w:rPr>
          <w:rFonts w:ascii="Akkurat Light Pro" w:eastAsia="Calibri" w:hAnsi="Akkurat Light Pro" w:cs="Arial"/>
          <w:b/>
          <w:sz w:val="20"/>
          <w:szCs w:val="20"/>
          <w:lang w:eastAsia="en-US"/>
        </w:rPr>
        <w:t xml:space="preserve">. </w:t>
      </w:r>
      <w:r>
        <w:rPr>
          <w:rFonts w:ascii="Akkurat Light Pro" w:eastAsia="Calibri" w:hAnsi="Akkurat Light Pro" w:cs="Arial"/>
          <w:b/>
          <w:sz w:val="20"/>
          <w:szCs w:val="20"/>
          <w:lang w:eastAsia="en-US"/>
        </w:rPr>
        <w:t>PRILOZI</w:t>
      </w:r>
    </w:p>
    <w:p w14:paraId="7429CD5F" w14:textId="1F35ABF7"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1</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Ponudbeni list</w:t>
      </w:r>
    </w:p>
    <w:p w14:paraId="02B89DAB" w14:textId="4F16227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2</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Troškovnik</w:t>
      </w:r>
    </w:p>
    <w:p w14:paraId="7F8548D0" w14:textId="39EEE10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3</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ab/>
        <w:t>Izjava o nepostojanju razloga isključenja</w:t>
      </w:r>
      <w:r w:rsidR="00B91F83" w:rsidRPr="0043209A">
        <w:rPr>
          <w:rFonts w:ascii="Akkurat Light Pro" w:eastAsia="Calibri" w:hAnsi="Akkurat Light Pro" w:cs="Arial"/>
          <w:b/>
          <w:sz w:val="20"/>
          <w:szCs w:val="20"/>
          <w:lang w:eastAsia="en-US"/>
        </w:rPr>
        <w:t xml:space="preserve"> i Potvrda porezne </w:t>
      </w:r>
    </w:p>
    <w:p w14:paraId="2ABFFF40" w14:textId="3F26241C" w:rsidR="007A1EAE" w:rsidRPr="00412EA4" w:rsidRDefault="00EB1DC9" w:rsidP="00A86C70">
      <w:pPr>
        <w:tabs>
          <w:tab w:val="left" w:pos="567"/>
        </w:tabs>
        <w:spacing w:after="160" w:line="259" w:lineRule="auto"/>
        <w:ind w:left="1418" w:hanging="1416"/>
        <w:jc w:val="both"/>
        <w:rPr>
          <w:rFonts w:ascii="Akkurat Light Pro" w:eastAsia="Calibri" w:hAnsi="Akkurat Light Pro" w:cs="Arial"/>
          <w:bCs/>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4</w:t>
      </w:r>
      <w:r w:rsidRPr="00412EA4">
        <w:rPr>
          <w:rFonts w:ascii="Akkurat Light Pro" w:eastAsia="Calibri" w:hAnsi="Akkurat Light Pro" w:cs="Arial"/>
          <w:b/>
          <w:sz w:val="20"/>
          <w:szCs w:val="20"/>
          <w:lang w:eastAsia="en-US"/>
        </w:rPr>
        <w:t xml:space="preserve"> </w:t>
      </w:r>
      <w:r w:rsidRPr="00412EA4">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ab/>
      </w:r>
      <w:r w:rsidR="007A1EAE" w:rsidRPr="00412EA4">
        <w:rPr>
          <w:rFonts w:ascii="Akkurat Light Pro" w:eastAsia="Calibri" w:hAnsi="Akkurat Light Pro" w:cs="Arial"/>
          <w:b/>
          <w:sz w:val="20"/>
          <w:szCs w:val="20"/>
          <w:lang w:eastAsia="en-US"/>
        </w:rPr>
        <w:t xml:space="preserve">Izjava o tehničkoj sposobnosti (Popis </w:t>
      </w:r>
      <w:r w:rsidR="00D60605" w:rsidRPr="00412EA4">
        <w:rPr>
          <w:rFonts w:ascii="Akkurat Light Pro" w:eastAsia="Calibri" w:hAnsi="Akkurat Light Pro" w:cs="Arial"/>
          <w:b/>
          <w:sz w:val="20"/>
          <w:szCs w:val="20"/>
          <w:lang w:eastAsia="en-US"/>
        </w:rPr>
        <w:t xml:space="preserve">izvedenih </w:t>
      </w:r>
      <w:r w:rsidR="007A1EAE" w:rsidRPr="00412EA4">
        <w:rPr>
          <w:rFonts w:ascii="Akkurat Light Pro" w:eastAsia="Calibri" w:hAnsi="Akkurat Light Pro" w:cs="Arial"/>
          <w:b/>
          <w:sz w:val="20"/>
          <w:szCs w:val="20"/>
          <w:lang w:eastAsia="en-US"/>
        </w:rPr>
        <w:t>radova)</w:t>
      </w:r>
    </w:p>
    <w:p w14:paraId="0B8A8329" w14:textId="1BEAF85F" w:rsidR="002E7559" w:rsidRPr="00314C1A" w:rsidRDefault="002E7559" w:rsidP="002E7559">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5 -</w:t>
      </w:r>
      <w:r w:rsidRPr="00412EA4">
        <w:rPr>
          <w:rFonts w:ascii="Akkurat Light Pro" w:eastAsia="Calibri" w:hAnsi="Akkurat Light Pro" w:cs="Arial"/>
          <w:b/>
          <w:sz w:val="20"/>
          <w:szCs w:val="20"/>
          <w:lang w:eastAsia="en-US"/>
        </w:rPr>
        <w:t xml:space="preserve">               Idejno rješenje</w:t>
      </w:r>
    </w:p>
    <w:sectPr w:rsidR="002E7559" w:rsidRPr="00314C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6C1A" w14:textId="77777777" w:rsidR="00B72953" w:rsidRDefault="00B72953" w:rsidP="00E77655">
      <w:r>
        <w:separator/>
      </w:r>
    </w:p>
  </w:endnote>
  <w:endnote w:type="continuationSeparator" w:id="0">
    <w:p w14:paraId="0C4B167F" w14:textId="77777777" w:rsidR="00B72953" w:rsidRDefault="00B72953" w:rsidP="00E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Light Pro">
    <w:altName w:val="Calibri"/>
    <w:panose1 w:val="00000000000000000000"/>
    <w:charset w:val="00"/>
    <w:family w:val="modern"/>
    <w:notTrueType/>
    <w:pitch w:val="variable"/>
    <w:sig w:usb0="800000AF" w:usb1="5000206A" w:usb2="00000000" w:usb3="00000000" w:csb0="0000000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7E" w14:textId="7884CE1F" w:rsidR="002D1789" w:rsidRPr="00B973B1" w:rsidRDefault="002D1789">
    <w:pPr>
      <w:pStyle w:val="Footer"/>
      <w:rPr>
        <w:rFonts w:ascii="Calibri" w:hAnsi="Calibri" w:cs="Calibri"/>
        <w:sz w:val="18"/>
        <w:szCs w:val="18"/>
      </w:rPr>
    </w:pPr>
    <w:r w:rsidRPr="00566994" w:rsidDel="00C44818">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268D" w14:textId="77777777" w:rsidR="00B72953" w:rsidRDefault="00B72953" w:rsidP="00E77655">
      <w:r>
        <w:separator/>
      </w:r>
    </w:p>
  </w:footnote>
  <w:footnote w:type="continuationSeparator" w:id="0">
    <w:p w14:paraId="7B97F910" w14:textId="77777777" w:rsidR="00B72953" w:rsidRDefault="00B72953" w:rsidP="00E7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65" w14:textId="6AB6E667" w:rsidR="0064089D" w:rsidRDefault="0064089D">
    <w:pPr>
      <w:pStyle w:val="Header"/>
    </w:pPr>
    <w:r>
      <w:t xml:space="preserve">             </w:t>
    </w:r>
    <w:r w:rsidR="00091D0D">
      <w:t xml:space="preserve">                                                                               </w:t>
    </w:r>
    <w:r w:rsidR="00A1396E">
      <w:rPr>
        <w:noProof/>
      </w:rPr>
      <w:drawing>
        <wp:inline distT="0" distB="0" distL="0" distR="0" wp14:anchorId="6A6C9B28" wp14:editId="2739AD37">
          <wp:extent cx="1962785" cy="548640"/>
          <wp:effectExtent l="0" t="0" r="0" b="3810"/>
          <wp:docPr id="1286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48640"/>
                  </a:xfrm>
                  <a:prstGeom prst="rect">
                    <a:avLst/>
                  </a:prstGeom>
                  <a:noFill/>
                </pic:spPr>
              </pic:pic>
            </a:graphicData>
          </a:graphic>
        </wp:inline>
      </w:drawing>
    </w:r>
    <w:r w:rsidR="00091D0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98"/>
    <w:multiLevelType w:val="hybridMultilevel"/>
    <w:tmpl w:val="05F4C830"/>
    <w:lvl w:ilvl="0" w:tplc="8910D29C">
      <w:start w:val="1"/>
      <w:numFmt w:val="bullet"/>
      <w:lvlText w:val=""/>
      <w:lvlJc w:val="left"/>
      <w:pPr>
        <w:ind w:left="2140" w:hanging="360"/>
      </w:pPr>
      <w:rPr>
        <w:rFonts w:ascii="Symbol" w:hAnsi="Symbol"/>
      </w:rPr>
    </w:lvl>
    <w:lvl w:ilvl="1" w:tplc="4D2AAB6E">
      <w:start w:val="1"/>
      <w:numFmt w:val="bullet"/>
      <w:lvlText w:val=""/>
      <w:lvlJc w:val="left"/>
      <w:pPr>
        <w:ind w:left="2140" w:hanging="360"/>
      </w:pPr>
      <w:rPr>
        <w:rFonts w:ascii="Symbol" w:hAnsi="Symbol"/>
      </w:rPr>
    </w:lvl>
    <w:lvl w:ilvl="2" w:tplc="219CB63C">
      <w:start w:val="1"/>
      <w:numFmt w:val="bullet"/>
      <w:lvlText w:val=""/>
      <w:lvlJc w:val="left"/>
      <w:pPr>
        <w:ind w:left="2140" w:hanging="360"/>
      </w:pPr>
      <w:rPr>
        <w:rFonts w:ascii="Symbol" w:hAnsi="Symbol"/>
      </w:rPr>
    </w:lvl>
    <w:lvl w:ilvl="3" w:tplc="CACA22C2">
      <w:start w:val="1"/>
      <w:numFmt w:val="bullet"/>
      <w:lvlText w:val=""/>
      <w:lvlJc w:val="left"/>
      <w:pPr>
        <w:ind w:left="2140" w:hanging="360"/>
      </w:pPr>
      <w:rPr>
        <w:rFonts w:ascii="Symbol" w:hAnsi="Symbol"/>
      </w:rPr>
    </w:lvl>
    <w:lvl w:ilvl="4" w:tplc="C928AA5C">
      <w:start w:val="1"/>
      <w:numFmt w:val="bullet"/>
      <w:lvlText w:val=""/>
      <w:lvlJc w:val="left"/>
      <w:pPr>
        <w:ind w:left="2140" w:hanging="360"/>
      </w:pPr>
      <w:rPr>
        <w:rFonts w:ascii="Symbol" w:hAnsi="Symbol"/>
      </w:rPr>
    </w:lvl>
    <w:lvl w:ilvl="5" w:tplc="2A044B26">
      <w:start w:val="1"/>
      <w:numFmt w:val="bullet"/>
      <w:lvlText w:val=""/>
      <w:lvlJc w:val="left"/>
      <w:pPr>
        <w:ind w:left="2140" w:hanging="360"/>
      </w:pPr>
      <w:rPr>
        <w:rFonts w:ascii="Symbol" w:hAnsi="Symbol"/>
      </w:rPr>
    </w:lvl>
    <w:lvl w:ilvl="6" w:tplc="7D942CCE">
      <w:start w:val="1"/>
      <w:numFmt w:val="bullet"/>
      <w:lvlText w:val=""/>
      <w:lvlJc w:val="left"/>
      <w:pPr>
        <w:ind w:left="2140" w:hanging="360"/>
      </w:pPr>
      <w:rPr>
        <w:rFonts w:ascii="Symbol" w:hAnsi="Symbol"/>
      </w:rPr>
    </w:lvl>
    <w:lvl w:ilvl="7" w:tplc="5E9E5796">
      <w:start w:val="1"/>
      <w:numFmt w:val="bullet"/>
      <w:lvlText w:val=""/>
      <w:lvlJc w:val="left"/>
      <w:pPr>
        <w:ind w:left="2140" w:hanging="360"/>
      </w:pPr>
      <w:rPr>
        <w:rFonts w:ascii="Symbol" w:hAnsi="Symbol"/>
      </w:rPr>
    </w:lvl>
    <w:lvl w:ilvl="8" w:tplc="87CC248E">
      <w:start w:val="1"/>
      <w:numFmt w:val="bullet"/>
      <w:lvlText w:val=""/>
      <w:lvlJc w:val="left"/>
      <w:pPr>
        <w:ind w:left="2140" w:hanging="360"/>
      </w:pPr>
      <w:rPr>
        <w:rFonts w:ascii="Symbol" w:hAnsi="Symbol"/>
      </w:rPr>
    </w:lvl>
  </w:abstractNum>
  <w:abstractNum w:abstractNumId="1" w15:restartNumberingAfterBreak="0">
    <w:nsid w:val="063D7421"/>
    <w:multiLevelType w:val="multilevel"/>
    <w:tmpl w:val="BF080828"/>
    <w:lvl w:ilvl="0">
      <w:start w:val="1"/>
      <w:numFmt w:val="lowerLetter"/>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2" w15:restartNumberingAfterBreak="0">
    <w:nsid w:val="1A7E7FBB"/>
    <w:multiLevelType w:val="hybridMultilevel"/>
    <w:tmpl w:val="213E9EC6"/>
    <w:lvl w:ilvl="0" w:tplc="99C0FA6E">
      <w:start w:val="1"/>
      <w:numFmt w:val="bullet"/>
      <w:lvlText w:val=""/>
      <w:lvlJc w:val="left"/>
      <w:pPr>
        <w:ind w:left="2140" w:hanging="360"/>
      </w:pPr>
      <w:rPr>
        <w:rFonts w:ascii="Symbol" w:hAnsi="Symbol"/>
      </w:rPr>
    </w:lvl>
    <w:lvl w:ilvl="1" w:tplc="19CAD50E">
      <w:start w:val="1"/>
      <w:numFmt w:val="bullet"/>
      <w:lvlText w:val=""/>
      <w:lvlJc w:val="left"/>
      <w:pPr>
        <w:ind w:left="2140" w:hanging="360"/>
      </w:pPr>
      <w:rPr>
        <w:rFonts w:ascii="Symbol" w:hAnsi="Symbol"/>
      </w:rPr>
    </w:lvl>
    <w:lvl w:ilvl="2" w:tplc="360E3D02">
      <w:start w:val="1"/>
      <w:numFmt w:val="bullet"/>
      <w:lvlText w:val=""/>
      <w:lvlJc w:val="left"/>
      <w:pPr>
        <w:ind w:left="2140" w:hanging="360"/>
      </w:pPr>
      <w:rPr>
        <w:rFonts w:ascii="Symbol" w:hAnsi="Symbol"/>
      </w:rPr>
    </w:lvl>
    <w:lvl w:ilvl="3" w:tplc="F97E0946">
      <w:start w:val="1"/>
      <w:numFmt w:val="bullet"/>
      <w:lvlText w:val=""/>
      <w:lvlJc w:val="left"/>
      <w:pPr>
        <w:ind w:left="2140" w:hanging="360"/>
      </w:pPr>
      <w:rPr>
        <w:rFonts w:ascii="Symbol" w:hAnsi="Symbol"/>
      </w:rPr>
    </w:lvl>
    <w:lvl w:ilvl="4" w:tplc="24425C92">
      <w:start w:val="1"/>
      <w:numFmt w:val="bullet"/>
      <w:lvlText w:val=""/>
      <w:lvlJc w:val="left"/>
      <w:pPr>
        <w:ind w:left="2140" w:hanging="360"/>
      </w:pPr>
      <w:rPr>
        <w:rFonts w:ascii="Symbol" w:hAnsi="Symbol"/>
      </w:rPr>
    </w:lvl>
    <w:lvl w:ilvl="5" w:tplc="B6A0A8DC">
      <w:start w:val="1"/>
      <w:numFmt w:val="bullet"/>
      <w:lvlText w:val=""/>
      <w:lvlJc w:val="left"/>
      <w:pPr>
        <w:ind w:left="2140" w:hanging="360"/>
      </w:pPr>
      <w:rPr>
        <w:rFonts w:ascii="Symbol" w:hAnsi="Symbol"/>
      </w:rPr>
    </w:lvl>
    <w:lvl w:ilvl="6" w:tplc="AA3A2414">
      <w:start w:val="1"/>
      <w:numFmt w:val="bullet"/>
      <w:lvlText w:val=""/>
      <w:lvlJc w:val="left"/>
      <w:pPr>
        <w:ind w:left="2140" w:hanging="360"/>
      </w:pPr>
      <w:rPr>
        <w:rFonts w:ascii="Symbol" w:hAnsi="Symbol"/>
      </w:rPr>
    </w:lvl>
    <w:lvl w:ilvl="7" w:tplc="6790917C">
      <w:start w:val="1"/>
      <w:numFmt w:val="bullet"/>
      <w:lvlText w:val=""/>
      <w:lvlJc w:val="left"/>
      <w:pPr>
        <w:ind w:left="2140" w:hanging="360"/>
      </w:pPr>
      <w:rPr>
        <w:rFonts w:ascii="Symbol" w:hAnsi="Symbol"/>
      </w:rPr>
    </w:lvl>
    <w:lvl w:ilvl="8" w:tplc="DD62BD0E">
      <w:start w:val="1"/>
      <w:numFmt w:val="bullet"/>
      <w:lvlText w:val=""/>
      <w:lvlJc w:val="left"/>
      <w:pPr>
        <w:ind w:left="2140" w:hanging="360"/>
      </w:pPr>
      <w:rPr>
        <w:rFonts w:ascii="Symbol" w:hAnsi="Symbol"/>
      </w:rPr>
    </w:lvl>
  </w:abstractNum>
  <w:abstractNum w:abstractNumId="3" w15:restartNumberingAfterBreak="0">
    <w:nsid w:val="1A83465C"/>
    <w:multiLevelType w:val="hybridMultilevel"/>
    <w:tmpl w:val="069E1E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F23F4"/>
    <w:multiLevelType w:val="hybridMultilevel"/>
    <w:tmpl w:val="2DAC9CE8"/>
    <w:lvl w:ilvl="0" w:tplc="3D207EE8">
      <w:start w:val="1"/>
      <w:numFmt w:val="bullet"/>
      <w:lvlText w:val="−"/>
      <w:lvlJc w:val="left"/>
      <w:pPr>
        <w:ind w:left="1080" w:hanging="360"/>
      </w:pPr>
      <w:rPr>
        <w:rFonts w:ascii="Akkurat Light Pro" w:eastAsia="Calibri" w:hAnsi="Akkurat Light Pro"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12368C6"/>
    <w:multiLevelType w:val="hybridMultilevel"/>
    <w:tmpl w:val="A918A864"/>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83B6D"/>
    <w:multiLevelType w:val="hybridMultilevel"/>
    <w:tmpl w:val="05D2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8E4E2E"/>
    <w:multiLevelType w:val="hybridMultilevel"/>
    <w:tmpl w:val="257A38DC"/>
    <w:lvl w:ilvl="0" w:tplc="52E81AE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7D207FA"/>
    <w:multiLevelType w:val="hybridMultilevel"/>
    <w:tmpl w:val="C3B69B64"/>
    <w:lvl w:ilvl="0" w:tplc="E4B81C58">
      <w:start w:val="1"/>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65E9D"/>
    <w:multiLevelType w:val="hybridMultilevel"/>
    <w:tmpl w:val="D5526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108D8"/>
    <w:multiLevelType w:val="hybridMultilevel"/>
    <w:tmpl w:val="07BE4FBA"/>
    <w:lvl w:ilvl="0" w:tplc="09CEA83A">
      <w:start w:val="1"/>
      <w:numFmt w:val="bullet"/>
      <w:lvlText w:val=""/>
      <w:lvlJc w:val="left"/>
      <w:pPr>
        <w:ind w:left="2140" w:hanging="360"/>
      </w:pPr>
      <w:rPr>
        <w:rFonts w:ascii="Symbol" w:hAnsi="Symbol"/>
      </w:rPr>
    </w:lvl>
    <w:lvl w:ilvl="1" w:tplc="43D8129E">
      <w:start w:val="1"/>
      <w:numFmt w:val="bullet"/>
      <w:lvlText w:val=""/>
      <w:lvlJc w:val="left"/>
      <w:pPr>
        <w:ind w:left="2140" w:hanging="360"/>
      </w:pPr>
      <w:rPr>
        <w:rFonts w:ascii="Symbol" w:hAnsi="Symbol"/>
      </w:rPr>
    </w:lvl>
    <w:lvl w:ilvl="2" w:tplc="BBEA8884">
      <w:start w:val="1"/>
      <w:numFmt w:val="bullet"/>
      <w:lvlText w:val=""/>
      <w:lvlJc w:val="left"/>
      <w:pPr>
        <w:ind w:left="2140" w:hanging="360"/>
      </w:pPr>
      <w:rPr>
        <w:rFonts w:ascii="Symbol" w:hAnsi="Symbol"/>
      </w:rPr>
    </w:lvl>
    <w:lvl w:ilvl="3" w:tplc="CB3E8F40">
      <w:start w:val="1"/>
      <w:numFmt w:val="bullet"/>
      <w:lvlText w:val=""/>
      <w:lvlJc w:val="left"/>
      <w:pPr>
        <w:ind w:left="2140" w:hanging="360"/>
      </w:pPr>
      <w:rPr>
        <w:rFonts w:ascii="Symbol" w:hAnsi="Symbol"/>
      </w:rPr>
    </w:lvl>
    <w:lvl w:ilvl="4" w:tplc="01F8C074">
      <w:start w:val="1"/>
      <w:numFmt w:val="bullet"/>
      <w:lvlText w:val=""/>
      <w:lvlJc w:val="left"/>
      <w:pPr>
        <w:ind w:left="2140" w:hanging="360"/>
      </w:pPr>
      <w:rPr>
        <w:rFonts w:ascii="Symbol" w:hAnsi="Symbol"/>
      </w:rPr>
    </w:lvl>
    <w:lvl w:ilvl="5" w:tplc="9410D50E">
      <w:start w:val="1"/>
      <w:numFmt w:val="bullet"/>
      <w:lvlText w:val=""/>
      <w:lvlJc w:val="left"/>
      <w:pPr>
        <w:ind w:left="2140" w:hanging="360"/>
      </w:pPr>
      <w:rPr>
        <w:rFonts w:ascii="Symbol" w:hAnsi="Symbol"/>
      </w:rPr>
    </w:lvl>
    <w:lvl w:ilvl="6" w:tplc="32B49158">
      <w:start w:val="1"/>
      <w:numFmt w:val="bullet"/>
      <w:lvlText w:val=""/>
      <w:lvlJc w:val="left"/>
      <w:pPr>
        <w:ind w:left="2140" w:hanging="360"/>
      </w:pPr>
      <w:rPr>
        <w:rFonts w:ascii="Symbol" w:hAnsi="Symbol"/>
      </w:rPr>
    </w:lvl>
    <w:lvl w:ilvl="7" w:tplc="434C2B34">
      <w:start w:val="1"/>
      <w:numFmt w:val="bullet"/>
      <w:lvlText w:val=""/>
      <w:lvlJc w:val="left"/>
      <w:pPr>
        <w:ind w:left="2140" w:hanging="360"/>
      </w:pPr>
      <w:rPr>
        <w:rFonts w:ascii="Symbol" w:hAnsi="Symbol"/>
      </w:rPr>
    </w:lvl>
    <w:lvl w:ilvl="8" w:tplc="B17A0A24">
      <w:start w:val="1"/>
      <w:numFmt w:val="bullet"/>
      <w:lvlText w:val=""/>
      <w:lvlJc w:val="left"/>
      <w:pPr>
        <w:ind w:left="2140" w:hanging="360"/>
      </w:pPr>
      <w:rPr>
        <w:rFonts w:ascii="Symbol" w:hAnsi="Symbol"/>
      </w:rPr>
    </w:lvl>
  </w:abstractNum>
  <w:abstractNum w:abstractNumId="11" w15:restartNumberingAfterBreak="0">
    <w:nsid w:val="4F801897"/>
    <w:multiLevelType w:val="hybridMultilevel"/>
    <w:tmpl w:val="34DE802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A76556"/>
    <w:multiLevelType w:val="hybridMultilevel"/>
    <w:tmpl w:val="9D6E1560"/>
    <w:lvl w:ilvl="0" w:tplc="67F4514E">
      <w:start w:val="1"/>
      <w:numFmt w:val="decimal"/>
      <w:lvlText w:val="%1."/>
      <w:lvlJc w:val="left"/>
      <w:pPr>
        <w:ind w:left="3432" w:hanging="360"/>
      </w:pPr>
      <w:rPr>
        <w:rFonts w:hint="default"/>
      </w:rPr>
    </w:lvl>
    <w:lvl w:ilvl="1" w:tplc="041A0019" w:tentative="1">
      <w:start w:val="1"/>
      <w:numFmt w:val="lowerLetter"/>
      <w:lvlText w:val="%2."/>
      <w:lvlJc w:val="left"/>
      <w:pPr>
        <w:ind w:left="4152" w:hanging="360"/>
      </w:pPr>
    </w:lvl>
    <w:lvl w:ilvl="2" w:tplc="041A001B" w:tentative="1">
      <w:start w:val="1"/>
      <w:numFmt w:val="lowerRoman"/>
      <w:lvlText w:val="%3."/>
      <w:lvlJc w:val="right"/>
      <w:pPr>
        <w:ind w:left="4872" w:hanging="180"/>
      </w:pPr>
    </w:lvl>
    <w:lvl w:ilvl="3" w:tplc="041A000F" w:tentative="1">
      <w:start w:val="1"/>
      <w:numFmt w:val="decimal"/>
      <w:lvlText w:val="%4."/>
      <w:lvlJc w:val="left"/>
      <w:pPr>
        <w:ind w:left="5592" w:hanging="360"/>
      </w:pPr>
    </w:lvl>
    <w:lvl w:ilvl="4" w:tplc="041A0019" w:tentative="1">
      <w:start w:val="1"/>
      <w:numFmt w:val="lowerLetter"/>
      <w:lvlText w:val="%5."/>
      <w:lvlJc w:val="left"/>
      <w:pPr>
        <w:ind w:left="6312" w:hanging="360"/>
      </w:pPr>
    </w:lvl>
    <w:lvl w:ilvl="5" w:tplc="041A001B" w:tentative="1">
      <w:start w:val="1"/>
      <w:numFmt w:val="lowerRoman"/>
      <w:lvlText w:val="%6."/>
      <w:lvlJc w:val="right"/>
      <w:pPr>
        <w:ind w:left="7032" w:hanging="180"/>
      </w:pPr>
    </w:lvl>
    <w:lvl w:ilvl="6" w:tplc="041A000F" w:tentative="1">
      <w:start w:val="1"/>
      <w:numFmt w:val="decimal"/>
      <w:lvlText w:val="%7."/>
      <w:lvlJc w:val="left"/>
      <w:pPr>
        <w:ind w:left="7752" w:hanging="360"/>
      </w:pPr>
    </w:lvl>
    <w:lvl w:ilvl="7" w:tplc="041A0019" w:tentative="1">
      <w:start w:val="1"/>
      <w:numFmt w:val="lowerLetter"/>
      <w:lvlText w:val="%8."/>
      <w:lvlJc w:val="left"/>
      <w:pPr>
        <w:ind w:left="8472" w:hanging="360"/>
      </w:pPr>
    </w:lvl>
    <w:lvl w:ilvl="8" w:tplc="041A001B" w:tentative="1">
      <w:start w:val="1"/>
      <w:numFmt w:val="lowerRoman"/>
      <w:lvlText w:val="%9."/>
      <w:lvlJc w:val="right"/>
      <w:pPr>
        <w:ind w:left="9192" w:hanging="180"/>
      </w:pPr>
    </w:lvl>
  </w:abstractNum>
  <w:abstractNum w:abstractNumId="13" w15:restartNumberingAfterBreak="0">
    <w:nsid w:val="598C15D9"/>
    <w:multiLevelType w:val="hybridMultilevel"/>
    <w:tmpl w:val="1584C76E"/>
    <w:lvl w:ilvl="0" w:tplc="459CFF56">
      <w:start w:val="9"/>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4"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132CF"/>
    <w:multiLevelType w:val="hybridMultilevel"/>
    <w:tmpl w:val="7690D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44536"/>
    <w:multiLevelType w:val="hybridMultilevel"/>
    <w:tmpl w:val="2340B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B3108E"/>
    <w:multiLevelType w:val="multilevel"/>
    <w:tmpl w:val="966C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5FA6B4C"/>
    <w:multiLevelType w:val="hybridMultilevel"/>
    <w:tmpl w:val="1750CED2"/>
    <w:lvl w:ilvl="0" w:tplc="E92CD3A0">
      <w:start w:val="1"/>
      <w:numFmt w:val="bullet"/>
      <w:lvlText w:val=""/>
      <w:lvlJc w:val="left"/>
      <w:pPr>
        <w:ind w:left="2140" w:hanging="360"/>
      </w:pPr>
      <w:rPr>
        <w:rFonts w:ascii="Symbol" w:hAnsi="Symbol"/>
      </w:rPr>
    </w:lvl>
    <w:lvl w:ilvl="1" w:tplc="222432D6">
      <w:start w:val="1"/>
      <w:numFmt w:val="bullet"/>
      <w:lvlText w:val=""/>
      <w:lvlJc w:val="left"/>
      <w:pPr>
        <w:ind w:left="2140" w:hanging="360"/>
      </w:pPr>
      <w:rPr>
        <w:rFonts w:ascii="Symbol" w:hAnsi="Symbol"/>
      </w:rPr>
    </w:lvl>
    <w:lvl w:ilvl="2" w:tplc="CA9420E6">
      <w:start w:val="1"/>
      <w:numFmt w:val="bullet"/>
      <w:lvlText w:val=""/>
      <w:lvlJc w:val="left"/>
      <w:pPr>
        <w:ind w:left="2140" w:hanging="360"/>
      </w:pPr>
      <w:rPr>
        <w:rFonts w:ascii="Symbol" w:hAnsi="Symbol"/>
      </w:rPr>
    </w:lvl>
    <w:lvl w:ilvl="3" w:tplc="975083CC">
      <w:start w:val="1"/>
      <w:numFmt w:val="bullet"/>
      <w:lvlText w:val=""/>
      <w:lvlJc w:val="left"/>
      <w:pPr>
        <w:ind w:left="2140" w:hanging="360"/>
      </w:pPr>
      <w:rPr>
        <w:rFonts w:ascii="Symbol" w:hAnsi="Symbol"/>
      </w:rPr>
    </w:lvl>
    <w:lvl w:ilvl="4" w:tplc="C19C372C">
      <w:start w:val="1"/>
      <w:numFmt w:val="bullet"/>
      <w:lvlText w:val=""/>
      <w:lvlJc w:val="left"/>
      <w:pPr>
        <w:ind w:left="2140" w:hanging="360"/>
      </w:pPr>
      <w:rPr>
        <w:rFonts w:ascii="Symbol" w:hAnsi="Symbol"/>
      </w:rPr>
    </w:lvl>
    <w:lvl w:ilvl="5" w:tplc="EF2050C4">
      <w:start w:val="1"/>
      <w:numFmt w:val="bullet"/>
      <w:lvlText w:val=""/>
      <w:lvlJc w:val="left"/>
      <w:pPr>
        <w:ind w:left="2140" w:hanging="360"/>
      </w:pPr>
      <w:rPr>
        <w:rFonts w:ascii="Symbol" w:hAnsi="Symbol"/>
      </w:rPr>
    </w:lvl>
    <w:lvl w:ilvl="6" w:tplc="C7EC4506">
      <w:start w:val="1"/>
      <w:numFmt w:val="bullet"/>
      <w:lvlText w:val=""/>
      <w:lvlJc w:val="left"/>
      <w:pPr>
        <w:ind w:left="2140" w:hanging="360"/>
      </w:pPr>
      <w:rPr>
        <w:rFonts w:ascii="Symbol" w:hAnsi="Symbol"/>
      </w:rPr>
    </w:lvl>
    <w:lvl w:ilvl="7" w:tplc="4E2E958E">
      <w:start w:val="1"/>
      <w:numFmt w:val="bullet"/>
      <w:lvlText w:val=""/>
      <w:lvlJc w:val="left"/>
      <w:pPr>
        <w:ind w:left="2140" w:hanging="360"/>
      </w:pPr>
      <w:rPr>
        <w:rFonts w:ascii="Symbol" w:hAnsi="Symbol"/>
      </w:rPr>
    </w:lvl>
    <w:lvl w:ilvl="8" w:tplc="07CA1B02">
      <w:start w:val="1"/>
      <w:numFmt w:val="bullet"/>
      <w:lvlText w:val=""/>
      <w:lvlJc w:val="left"/>
      <w:pPr>
        <w:ind w:left="2140" w:hanging="360"/>
      </w:pPr>
      <w:rPr>
        <w:rFonts w:ascii="Symbol" w:hAnsi="Symbol"/>
      </w:rPr>
    </w:lvl>
  </w:abstractNum>
  <w:abstractNum w:abstractNumId="19"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653F01"/>
    <w:multiLevelType w:val="hybridMultilevel"/>
    <w:tmpl w:val="53E6FBD6"/>
    <w:lvl w:ilvl="0" w:tplc="FC5C055E">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346DB"/>
    <w:multiLevelType w:val="multilevel"/>
    <w:tmpl w:val="F176D7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3342ED"/>
    <w:multiLevelType w:val="hybridMultilevel"/>
    <w:tmpl w:val="3516DE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9A3F04"/>
    <w:multiLevelType w:val="hybridMultilevel"/>
    <w:tmpl w:val="5E30EE2E"/>
    <w:lvl w:ilvl="0" w:tplc="E5E89BE6">
      <w:start w:val="4"/>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636135">
    <w:abstractNumId w:val="19"/>
  </w:num>
  <w:num w:numId="2" w16cid:durableId="964779094">
    <w:abstractNumId w:val="21"/>
  </w:num>
  <w:num w:numId="3" w16cid:durableId="1903522306">
    <w:abstractNumId w:val="5"/>
  </w:num>
  <w:num w:numId="4" w16cid:durableId="1903802">
    <w:abstractNumId w:val="15"/>
  </w:num>
  <w:num w:numId="5" w16cid:durableId="1645087371">
    <w:abstractNumId w:val="17"/>
  </w:num>
  <w:num w:numId="6" w16cid:durableId="958024261">
    <w:abstractNumId w:val="1"/>
  </w:num>
  <w:num w:numId="7" w16cid:durableId="1167860902">
    <w:abstractNumId w:val="13"/>
  </w:num>
  <w:num w:numId="8" w16cid:durableId="432671777">
    <w:abstractNumId w:val="8"/>
  </w:num>
  <w:num w:numId="9" w16cid:durableId="828251946">
    <w:abstractNumId w:val="7"/>
  </w:num>
  <w:num w:numId="10" w16cid:durableId="1663197731">
    <w:abstractNumId w:val="3"/>
  </w:num>
  <w:num w:numId="11" w16cid:durableId="1165976640">
    <w:abstractNumId w:val="12"/>
  </w:num>
  <w:num w:numId="12" w16cid:durableId="782849236">
    <w:abstractNumId w:val="22"/>
  </w:num>
  <w:num w:numId="13" w16cid:durableId="276982994">
    <w:abstractNumId w:val="20"/>
  </w:num>
  <w:num w:numId="14" w16cid:durableId="1199200301">
    <w:abstractNumId w:val="14"/>
  </w:num>
  <w:num w:numId="15" w16cid:durableId="656803189">
    <w:abstractNumId w:val="16"/>
  </w:num>
  <w:num w:numId="16" w16cid:durableId="1798406027">
    <w:abstractNumId w:val="9"/>
  </w:num>
  <w:num w:numId="17" w16cid:durableId="2018581863">
    <w:abstractNumId w:val="6"/>
  </w:num>
  <w:num w:numId="18" w16cid:durableId="1224487166">
    <w:abstractNumId w:val="18"/>
  </w:num>
  <w:num w:numId="19" w16cid:durableId="1552232553">
    <w:abstractNumId w:val="0"/>
  </w:num>
  <w:num w:numId="20" w16cid:durableId="1192299836">
    <w:abstractNumId w:val="23"/>
  </w:num>
  <w:num w:numId="21" w16cid:durableId="341395998">
    <w:abstractNumId w:val="4"/>
  </w:num>
  <w:num w:numId="22" w16cid:durableId="876086298">
    <w:abstractNumId w:val="2"/>
  </w:num>
  <w:num w:numId="23" w16cid:durableId="947200820">
    <w:abstractNumId w:val="10"/>
  </w:num>
  <w:num w:numId="24" w16cid:durableId="3970204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5"/>
    <w:rsid w:val="00000D90"/>
    <w:rsid w:val="00001F00"/>
    <w:rsid w:val="00002FCB"/>
    <w:rsid w:val="00006222"/>
    <w:rsid w:val="000067D0"/>
    <w:rsid w:val="000079B1"/>
    <w:rsid w:val="00011FF9"/>
    <w:rsid w:val="00014BC0"/>
    <w:rsid w:val="00015A91"/>
    <w:rsid w:val="00015E23"/>
    <w:rsid w:val="000206C8"/>
    <w:rsid w:val="00021462"/>
    <w:rsid w:val="00021A38"/>
    <w:rsid w:val="000255C3"/>
    <w:rsid w:val="00025911"/>
    <w:rsid w:val="00025DCD"/>
    <w:rsid w:val="00026323"/>
    <w:rsid w:val="00033881"/>
    <w:rsid w:val="00036D94"/>
    <w:rsid w:val="00036FD0"/>
    <w:rsid w:val="00037AEF"/>
    <w:rsid w:val="000448D4"/>
    <w:rsid w:val="0004623D"/>
    <w:rsid w:val="00046E33"/>
    <w:rsid w:val="000505AE"/>
    <w:rsid w:val="00051207"/>
    <w:rsid w:val="0005334C"/>
    <w:rsid w:val="0005375F"/>
    <w:rsid w:val="00056F4E"/>
    <w:rsid w:val="0005777A"/>
    <w:rsid w:val="00062252"/>
    <w:rsid w:val="000635D3"/>
    <w:rsid w:val="00064E13"/>
    <w:rsid w:val="00065E6A"/>
    <w:rsid w:val="00066942"/>
    <w:rsid w:val="0006735A"/>
    <w:rsid w:val="00070A4A"/>
    <w:rsid w:val="00070EE8"/>
    <w:rsid w:val="000728AA"/>
    <w:rsid w:val="00072C0E"/>
    <w:rsid w:val="00080CFE"/>
    <w:rsid w:val="00082458"/>
    <w:rsid w:val="000824A8"/>
    <w:rsid w:val="00083576"/>
    <w:rsid w:val="00083F0C"/>
    <w:rsid w:val="00085906"/>
    <w:rsid w:val="00087A43"/>
    <w:rsid w:val="000909F8"/>
    <w:rsid w:val="00090BA3"/>
    <w:rsid w:val="00091269"/>
    <w:rsid w:val="00091D0D"/>
    <w:rsid w:val="0009283A"/>
    <w:rsid w:val="000938DF"/>
    <w:rsid w:val="00094C50"/>
    <w:rsid w:val="00095825"/>
    <w:rsid w:val="000958A6"/>
    <w:rsid w:val="00096548"/>
    <w:rsid w:val="00096585"/>
    <w:rsid w:val="00096905"/>
    <w:rsid w:val="00096C00"/>
    <w:rsid w:val="000A0AB2"/>
    <w:rsid w:val="000A37EC"/>
    <w:rsid w:val="000A63DA"/>
    <w:rsid w:val="000A6EA2"/>
    <w:rsid w:val="000B0A5B"/>
    <w:rsid w:val="000B16C8"/>
    <w:rsid w:val="000B1E74"/>
    <w:rsid w:val="000B3C2D"/>
    <w:rsid w:val="000B67B5"/>
    <w:rsid w:val="000B6C74"/>
    <w:rsid w:val="000B6FE5"/>
    <w:rsid w:val="000C3D7C"/>
    <w:rsid w:val="000C3EC3"/>
    <w:rsid w:val="000C6305"/>
    <w:rsid w:val="000C66B3"/>
    <w:rsid w:val="000C7E4B"/>
    <w:rsid w:val="000D0679"/>
    <w:rsid w:val="000D2680"/>
    <w:rsid w:val="000D27D7"/>
    <w:rsid w:val="000D2AFF"/>
    <w:rsid w:val="000D56CB"/>
    <w:rsid w:val="000D6BC1"/>
    <w:rsid w:val="000D6CAE"/>
    <w:rsid w:val="000E4596"/>
    <w:rsid w:val="000E4CFD"/>
    <w:rsid w:val="000E5C9C"/>
    <w:rsid w:val="000E69F1"/>
    <w:rsid w:val="000E6BA8"/>
    <w:rsid w:val="000E6C1B"/>
    <w:rsid w:val="000E78E6"/>
    <w:rsid w:val="000F0490"/>
    <w:rsid w:val="000F0B11"/>
    <w:rsid w:val="000F20EC"/>
    <w:rsid w:val="000F2330"/>
    <w:rsid w:val="000F5C8D"/>
    <w:rsid w:val="000F669E"/>
    <w:rsid w:val="000F735D"/>
    <w:rsid w:val="00100061"/>
    <w:rsid w:val="001074D9"/>
    <w:rsid w:val="00107936"/>
    <w:rsid w:val="00110C86"/>
    <w:rsid w:val="00113ABE"/>
    <w:rsid w:val="00115468"/>
    <w:rsid w:val="00117C2C"/>
    <w:rsid w:val="00122508"/>
    <w:rsid w:val="00122AF7"/>
    <w:rsid w:val="00125D56"/>
    <w:rsid w:val="00126757"/>
    <w:rsid w:val="00127798"/>
    <w:rsid w:val="00127E22"/>
    <w:rsid w:val="00132076"/>
    <w:rsid w:val="00133EB8"/>
    <w:rsid w:val="0013582C"/>
    <w:rsid w:val="00135979"/>
    <w:rsid w:val="00136C0C"/>
    <w:rsid w:val="00140AAE"/>
    <w:rsid w:val="00140FF2"/>
    <w:rsid w:val="0014407F"/>
    <w:rsid w:val="00151D15"/>
    <w:rsid w:val="00156180"/>
    <w:rsid w:val="00157122"/>
    <w:rsid w:val="00157AE4"/>
    <w:rsid w:val="00157F57"/>
    <w:rsid w:val="0016147D"/>
    <w:rsid w:val="00161623"/>
    <w:rsid w:val="00163A1C"/>
    <w:rsid w:val="00164AEF"/>
    <w:rsid w:val="00164E1E"/>
    <w:rsid w:val="00166203"/>
    <w:rsid w:val="001705BF"/>
    <w:rsid w:val="00170ABD"/>
    <w:rsid w:val="00171588"/>
    <w:rsid w:val="00171959"/>
    <w:rsid w:val="001723BC"/>
    <w:rsid w:val="00172F00"/>
    <w:rsid w:val="00174FD3"/>
    <w:rsid w:val="00185100"/>
    <w:rsid w:val="0018758B"/>
    <w:rsid w:val="00190B4D"/>
    <w:rsid w:val="00190E18"/>
    <w:rsid w:val="001914A3"/>
    <w:rsid w:val="00193275"/>
    <w:rsid w:val="00193BE2"/>
    <w:rsid w:val="001A00FB"/>
    <w:rsid w:val="001A1F2A"/>
    <w:rsid w:val="001A2348"/>
    <w:rsid w:val="001A386E"/>
    <w:rsid w:val="001A6B42"/>
    <w:rsid w:val="001A6E1A"/>
    <w:rsid w:val="001A70B0"/>
    <w:rsid w:val="001B02AF"/>
    <w:rsid w:val="001B0E54"/>
    <w:rsid w:val="001B242C"/>
    <w:rsid w:val="001B463F"/>
    <w:rsid w:val="001B5D2B"/>
    <w:rsid w:val="001B67E4"/>
    <w:rsid w:val="001C0764"/>
    <w:rsid w:val="001C0F64"/>
    <w:rsid w:val="001C11D1"/>
    <w:rsid w:val="001C2E83"/>
    <w:rsid w:val="001C3C2E"/>
    <w:rsid w:val="001C3FBC"/>
    <w:rsid w:val="001C42CA"/>
    <w:rsid w:val="001D072B"/>
    <w:rsid w:val="001D09E7"/>
    <w:rsid w:val="001D14F9"/>
    <w:rsid w:val="001D17DC"/>
    <w:rsid w:val="001D239E"/>
    <w:rsid w:val="001D4759"/>
    <w:rsid w:val="001D5D1F"/>
    <w:rsid w:val="001E0E15"/>
    <w:rsid w:val="001E36CA"/>
    <w:rsid w:val="001E3FC8"/>
    <w:rsid w:val="001E4084"/>
    <w:rsid w:val="001E5F16"/>
    <w:rsid w:val="001E6C8E"/>
    <w:rsid w:val="001F2890"/>
    <w:rsid w:val="001F3B74"/>
    <w:rsid w:val="001F4653"/>
    <w:rsid w:val="001F7AC2"/>
    <w:rsid w:val="001F7AFD"/>
    <w:rsid w:val="00202ACC"/>
    <w:rsid w:val="00202FAD"/>
    <w:rsid w:val="00203409"/>
    <w:rsid w:val="002036C2"/>
    <w:rsid w:val="00203A01"/>
    <w:rsid w:val="00203D92"/>
    <w:rsid w:val="00206A79"/>
    <w:rsid w:val="002109F2"/>
    <w:rsid w:val="00211329"/>
    <w:rsid w:val="0021349F"/>
    <w:rsid w:val="002141E5"/>
    <w:rsid w:val="00215008"/>
    <w:rsid w:val="002152F8"/>
    <w:rsid w:val="0021715D"/>
    <w:rsid w:val="002214E0"/>
    <w:rsid w:val="002248E3"/>
    <w:rsid w:val="00225160"/>
    <w:rsid w:val="002258A9"/>
    <w:rsid w:val="002279AE"/>
    <w:rsid w:val="00231A98"/>
    <w:rsid w:val="00234890"/>
    <w:rsid w:val="00235C7C"/>
    <w:rsid w:val="00237F04"/>
    <w:rsid w:val="0024123A"/>
    <w:rsid w:val="0024209C"/>
    <w:rsid w:val="002462F9"/>
    <w:rsid w:val="00247310"/>
    <w:rsid w:val="00247EE6"/>
    <w:rsid w:val="002511EE"/>
    <w:rsid w:val="002526D5"/>
    <w:rsid w:val="00253BCC"/>
    <w:rsid w:val="00254036"/>
    <w:rsid w:val="00254C74"/>
    <w:rsid w:val="002562DE"/>
    <w:rsid w:val="002570C2"/>
    <w:rsid w:val="002571EC"/>
    <w:rsid w:val="00260A0B"/>
    <w:rsid w:val="00260D9F"/>
    <w:rsid w:val="00260FF2"/>
    <w:rsid w:val="00261A93"/>
    <w:rsid w:val="00264511"/>
    <w:rsid w:val="002666A3"/>
    <w:rsid w:val="00266C09"/>
    <w:rsid w:val="00266DB8"/>
    <w:rsid w:val="002734E9"/>
    <w:rsid w:val="00275D38"/>
    <w:rsid w:val="002769A1"/>
    <w:rsid w:val="00276E74"/>
    <w:rsid w:val="0027710F"/>
    <w:rsid w:val="002771A7"/>
    <w:rsid w:val="00286C28"/>
    <w:rsid w:val="00291411"/>
    <w:rsid w:val="00292D20"/>
    <w:rsid w:val="00292F2B"/>
    <w:rsid w:val="00293EC6"/>
    <w:rsid w:val="00295B10"/>
    <w:rsid w:val="00295C5A"/>
    <w:rsid w:val="00296275"/>
    <w:rsid w:val="00296321"/>
    <w:rsid w:val="002966A9"/>
    <w:rsid w:val="002979A1"/>
    <w:rsid w:val="00297D27"/>
    <w:rsid w:val="00297DA5"/>
    <w:rsid w:val="00297E17"/>
    <w:rsid w:val="00297EEF"/>
    <w:rsid w:val="002A06E7"/>
    <w:rsid w:val="002A1ADE"/>
    <w:rsid w:val="002A6DA5"/>
    <w:rsid w:val="002A78BF"/>
    <w:rsid w:val="002A796C"/>
    <w:rsid w:val="002B29AF"/>
    <w:rsid w:val="002B35DF"/>
    <w:rsid w:val="002C125A"/>
    <w:rsid w:val="002C3CBF"/>
    <w:rsid w:val="002C427C"/>
    <w:rsid w:val="002C4C0C"/>
    <w:rsid w:val="002D0695"/>
    <w:rsid w:val="002D074D"/>
    <w:rsid w:val="002D1789"/>
    <w:rsid w:val="002D2553"/>
    <w:rsid w:val="002D310C"/>
    <w:rsid w:val="002D3F75"/>
    <w:rsid w:val="002D4CDF"/>
    <w:rsid w:val="002D4E55"/>
    <w:rsid w:val="002D5A67"/>
    <w:rsid w:val="002D5B95"/>
    <w:rsid w:val="002E1A19"/>
    <w:rsid w:val="002E1A95"/>
    <w:rsid w:val="002E3389"/>
    <w:rsid w:val="002E3F5E"/>
    <w:rsid w:val="002E3F81"/>
    <w:rsid w:val="002E5846"/>
    <w:rsid w:val="002E6B6A"/>
    <w:rsid w:val="002E6BC2"/>
    <w:rsid w:val="002E7559"/>
    <w:rsid w:val="002E7A17"/>
    <w:rsid w:val="002F08D6"/>
    <w:rsid w:val="002F0E13"/>
    <w:rsid w:val="002F2D2F"/>
    <w:rsid w:val="002F3481"/>
    <w:rsid w:val="002F359B"/>
    <w:rsid w:val="002F4BC3"/>
    <w:rsid w:val="002F730D"/>
    <w:rsid w:val="00300114"/>
    <w:rsid w:val="0030193C"/>
    <w:rsid w:val="00301A30"/>
    <w:rsid w:val="00306483"/>
    <w:rsid w:val="00313051"/>
    <w:rsid w:val="003148B8"/>
    <w:rsid w:val="00314C1A"/>
    <w:rsid w:val="003156E6"/>
    <w:rsid w:val="00315A7A"/>
    <w:rsid w:val="00321CA9"/>
    <w:rsid w:val="00323622"/>
    <w:rsid w:val="00326124"/>
    <w:rsid w:val="00326518"/>
    <w:rsid w:val="003318B7"/>
    <w:rsid w:val="003328EE"/>
    <w:rsid w:val="003351C7"/>
    <w:rsid w:val="00335667"/>
    <w:rsid w:val="00336C92"/>
    <w:rsid w:val="00340419"/>
    <w:rsid w:val="00342261"/>
    <w:rsid w:val="0034255F"/>
    <w:rsid w:val="003435F5"/>
    <w:rsid w:val="0034480B"/>
    <w:rsid w:val="00345DD1"/>
    <w:rsid w:val="0035089E"/>
    <w:rsid w:val="00351FDF"/>
    <w:rsid w:val="00355C63"/>
    <w:rsid w:val="00360B5F"/>
    <w:rsid w:val="00361E5D"/>
    <w:rsid w:val="0036236A"/>
    <w:rsid w:val="0036237E"/>
    <w:rsid w:val="00363188"/>
    <w:rsid w:val="00365B81"/>
    <w:rsid w:val="0036612D"/>
    <w:rsid w:val="0036664C"/>
    <w:rsid w:val="00366C23"/>
    <w:rsid w:val="00366C44"/>
    <w:rsid w:val="00367AB2"/>
    <w:rsid w:val="00370B20"/>
    <w:rsid w:val="003711DB"/>
    <w:rsid w:val="003761A6"/>
    <w:rsid w:val="00377CEC"/>
    <w:rsid w:val="00380C4C"/>
    <w:rsid w:val="0038171D"/>
    <w:rsid w:val="003852C0"/>
    <w:rsid w:val="0038720C"/>
    <w:rsid w:val="00387FB5"/>
    <w:rsid w:val="00391D24"/>
    <w:rsid w:val="003A2325"/>
    <w:rsid w:val="003A2BB6"/>
    <w:rsid w:val="003A359F"/>
    <w:rsid w:val="003B190A"/>
    <w:rsid w:val="003B20A0"/>
    <w:rsid w:val="003B2406"/>
    <w:rsid w:val="003B2B5A"/>
    <w:rsid w:val="003B376F"/>
    <w:rsid w:val="003B3BA1"/>
    <w:rsid w:val="003B4154"/>
    <w:rsid w:val="003B72D3"/>
    <w:rsid w:val="003C1672"/>
    <w:rsid w:val="003C61BB"/>
    <w:rsid w:val="003C6DBE"/>
    <w:rsid w:val="003C6E46"/>
    <w:rsid w:val="003C7DFE"/>
    <w:rsid w:val="003D0E42"/>
    <w:rsid w:val="003D223B"/>
    <w:rsid w:val="003D2BBF"/>
    <w:rsid w:val="003D2D0C"/>
    <w:rsid w:val="003D3246"/>
    <w:rsid w:val="003D33A9"/>
    <w:rsid w:val="003D3695"/>
    <w:rsid w:val="003D403C"/>
    <w:rsid w:val="003D5E71"/>
    <w:rsid w:val="003D6030"/>
    <w:rsid w:val="003D635F"/>
    <w:rsid w:val="003D6E52"/>
    <w:rsid w:val="003D7707"/>
    <w:rsid w:val="003E091D"/>
    <w:rsid w:val="003E228E"/>
    <w:rsid w:val="003E4E41"/>
    <w:rsid w:val="003E60E1"/>
    <w:rsid w:val="003E6E93"/>
    <w:rsid w:val="003F1F7C"/>
    <w:rsid w:val="003F57F2"/>
    <w:rsid w:val="00400F7E"/>
    <w:rsid w:val="00401F94"/>
    <w:rsid w:val="00402073"/>
    <w:rsid w:val="00404BE3"/>
    <w:rsid w:val="00406C9F"/>
    <w:rsid w:val="004110DF"/>
    <w:rsid w:val="00411A76"/>
    <w:rsid w:val="00412EA4"/>
    <w:rsid w:val="0041319B"/>
    <w:rsid w:val="004146BE"/>
    <w:rsid w:val="00415105"/>
    <w:rsid w:val="0041521A"/>
    <w:rsid w:val="004152DA"/>
    <w:rsid w:val="00415B60"/>
    <w:rsid w:val="00420C0D"/>
    <w:rsid w:val="00424437"/>
    <w:rsid w:val="00424476"/>
    <w:rsid w:val="0042487D"/>
    <w:rsid w:val="00425A01"/>
    <w:rsid w:val="00430398"/>
    <w:rsid w:val="0043209A"/>
    <w:rsid w:val="0044198B"/>
    <w:rsid w:val="00442079"/>
    <w:rsid w:val="00442790"/>
    <w:rsid w:val="004432AE"/>
    <w:rsid w:val="00444382"/>
    <w:rsid w:val="00447C6D"/>
    <w:rsid w:val="00450380"/>
    <w:rsid w:val="004503DC"/>
    <w:rsid w:val="00451A55"/>
    <w:rsid w:val="00452AFB"/>
    <w:rsid w:val="00452D12"/>
    <w:rsid w:val="00453546"/>
    <w:rsid w:val="004553F2"/>
    <w:rsid w:val="0045572B"/>
    <w:rsid w:val="0045661B"/>
    <w:rsid w:val="004572BA"/>
    <w:rsid w:val="00461006"/>
    <w:rsid w:val="004621C3"/>
    <w:rsid w:val="0046341D"/>
    <w:rsid w:val="00463FFC"/>
    <w:rsid w:val="0046446A"/>
    <w:rsid w:val="00465DD8"/>
    <w:rsid w:val="004707C5"/>
    <w:rsid w:val="0047268B"/>
    <w:rsid w:val="00472932"/>
    <w:rsid w:val="00473353"/>
    <w:rsid w:val="00473552"/>
    <w:rsid w:val="00474358"/>
    <w:rsid w:val="00474E3E"/>
    <w:rsid w:val="00476295"/>
    <w:rsid w:val="00476F72"/>
    <w:rsid w:val="004805D5"/>
    <w:rsid w:val="004831C9"/>
    <w:rsid w:val="00485771"/>
    <w:rsid w:val="004863D3"/>
    <w:rsid w:val="004962DC"/>
    <w:rsid w:val="00496805"/>
    <w:rsid w:val="00497AA0"/>
    <w:rsid w:val="00497F06"/>
    <w:rsid w:val="004A19EF"/>
    <w:rsid w:val="004A2653"/>
    <w:rsid w:val="004A3AE4"/>
    <w:rsid w:val="004A54DD"/>
    <w:rsid w:val="004A6737"/>
    <w:rsid w:val="004A7354"/>
    <w:rsid w:val="004A7DE0"/>
    <w:rsid w:val="004B094F"/>
    <w:rsid w:val="004B3414"/>
    <w:rsid w:val="004B48C7"/>
    <w:rsid w:val="004C017A"/>
    <w:rsid w:val="004C027E"/>
    <w:rsid w:val="004C0424"/>
    <w:rsid w:val="004C3382"/>
    <w:rsid w:val="004C3617"/>
    <w:rsid w:val="004C5E18"/>
    <w:rsid w:val="004C6525"/>
    <w:rsid w:val="004C721C"/>
    <w:rsid w:val="004D0418"/>
    <w:rsid w:val="004D19A2"/>
    <w:rsid w:val="004D4533"/>
    <w:rsid w:val="004D5E8D"/>
    <w:rsid w:val="004E0DF1"/>
    <w:rsid w:val="004E3CF6"/>
    <w:rsid w:val="004E73B4"/>
    <w:rsid w:val="004E7602"/>
    <w:rsid w:val="004F03BF"/>
    <w:rsid w:val="004F08FB"/>
    <w:rsid w:val="004F1667"/>
    <w:rsid w:val="004F50B7"/>
    <w:rsid w:val="005013C0"/>
    <w:rsid w:val="00501C66"/>
    <w:rsid w:val="00505DE6"/>
    <w:rsid w:val="00506375"/>
    <w:rsid w:val="005063AE"/>
    <w:rsid w:val="00511C10"/>
    <w:rsid w:val="00512180"/>
    <w:rsid w:val="00512DD8"/>
    <w:rsid w:val="0051621C"/>
    <w:rsid w:val="00516AAF"/>
    <w:rsid w:val="00521D54"/>
    <w:rsid w:val="00522470"/>
    <w:rsid w:val="00523A05"/>
    <w:rsid w:val="00526AAA"/>
    <w:rsid w:val="005278F7"/>
    <w:rsid w:val="00534BDE"/>
    <w:rsid w:val="00536262"/>
    <w:rsid w:val="00536751"/>
    <w:rsid w:val="0053750F"/>
    <w:rsid w:val="00540134"/>
    <w:rsid w:val="005404DB"/>
    <w:rsid w:val="00540BBA"/>
    <w:rsid w:val="00541307"/>
    <w:rsid w:val="00541CE7"/>
    <w:rsid w:val="00542A82"/>
    <w:rsid w:val="00547CF6"/>
    <w:rsid w:val="00550C8F"/>
    <w:rsid w:val="0055414F"/>
    <w:rsid w:val="00556D1C"/>
    <w:rsid w:val="00557F01"/>
    <w:rsid w:val="00560F4E"/>
    <w:rsid w:val="00561429"/>
    <w:rsid w:val="0056505B"/>
    <w:rsid w:val="00566994"/>
    <w:rsid w:val="00573824"/>
    <w:rsid w:val="00577925"/>
    <w:rsid w:val="00580DED"/>
    <w:rsid w:val="00584463"/>
    <w:rsid w:val="005943A0"/>
    <w:rsid w:val="005A05E2"/>
    <w:rsid w:val="005A0CC3"/>
    <w:rsid w:val="005A2653"/>
    <w:rsid w:val="005A2692"/>
    <w:rsid w:val="005A4487"/>
    <w:rsid w:val="005A5243"/>
    <w:rsid w:val="005A5DA1"/>
    <w:rsid w:val="005B0808"/>
    <w:rsid w:val="005B11B7"/>
    <w:rsid w:val="005B3912"/>
    <w:rsid w:val="005B3F61"/>
    <w:rsid w:val="005B43AB"/>
    <w:rsid w:val="005B6BE1"/>
    <w:rsid w:val="005B7F48"/>
    <w:rsid w:val="005C2F8E"/>
    <w:rsid w:val="005C479C"/>
    <w:rsid w:val="005C494E"/>
    <w:rsid w:val="005C4FE6"/>
    <w:rsid w:val="005D0600"/>
    <w:rsid w:val="005D4A96"/>
    <w:rsid w:val="005D4D78"/>
    <w:rsid w:val="005D50C7"/>
    <w:rsid w:val="005D54A0"/>
    <w:rsid w:val="005D68FF"/>
    <w:rsid w:val="005E3131"/>
    <w:rsid w:val="005E5F7D"/>
    <w:rsid w:val="005E64D6"/>
    <w:rsid w:val="005F3AE4"/>
    <w:rsid w:val="005F56A1"/>
    <w:rsid w:val="005F607F"/>
    <w:rsid w:val="00601B65"/>
    <w:rsid w:val="00603180"/>
    <w:rsid w:val="0060409B"/>
    <w:rsid w:val="00604771"/>
    <w:rsid w:val="00604A1E"/>
    <w:rsid w:val="006063A8"/>
    <w:rsid w:val="00607D24"/>
    <w:rsid w:val="0061103D"/>
    <w:rsid w:val="00615381"/>
    <w:rsid w:val="00626783"/>
    <w:rsid w:val="00626EA8"/>
    <w:rsid w:val="006272C8"/>
    <w:rsid w:val="00633A30"/>
    <w:rsid w:val="00633C22"/>
    <w:rsid w:val="006342CA"/>
    <w:rsid w:val="00635C08"/>
    <w:rsid w:val="00636A08"/>
    <w:rsid w:val="0064089D"/>
    <w:rsid w:val="0064195C"/>
    <w:rsid w:val="00642457"/>
    <w:rsid w:val="00642A83"/>
    <w:rsid w:val="006446BA"/>
    <w:rsid w:val="006448BA"/>
    <w:rsid w:val="006449DE"/>
    <w:rsid w:val="00645C41"/>
    <w:rsid w:val="006464F3"/>
    <w:rsid w:val="00646FE9"/>
    <w:rsid w:val="0065091E"/>
    <w:rsid w:val="006562B0"/>
    <w:rsid w:val="00656423"/>
    <w:rsid w:val="006611DB"/>
    <w:rsid w:val="00665AF2"/>
    <w:rsid w:val="00672919"/>
    <w:rsid w:val="006757B1"/>
    <w:rsid w:val="006770BA"/>
    <w:rsid w:val="00680EF0"/>
    <w:rsid w:val="00681529"/>
    <w:rsid w:val="00682D9C"/>
    <w:rsid w:val="00684126"/>
    <w:rsid w:val="006851FD"/>
    <w:rsid w:val="0068543B"/>
    <w:rsid w:val="00685FE8"/>
    <w:rsid w:val="00686AA0"/>
    <w:rsid w:val="006876D0"/>
    <w:rsid w:val="00690988"/>
    <w:rsid w:val="00691E04"/>
    <w:rsid w:val="00691F74"/>
    <w:rsid w:val="0069245B"/>
    <w:rsid w:val="00692909"/>
    <w:rsid w:val="00692A35"/>
    <w:rsid w:val="006A02CD"/>
    <w:rsid w:val="006A0D48"/>
    <w:rsid w:val="006A1636"/>
    <w:rsid w:val="006A33DD"/>
    <w:rsid w:val="006A367A"/>
    <w:rsid w:val="006A3A47"/>
    <w:rsid w:val="006A6252"/>
    <w:rsid w:val="006A6524"/>
    <w:rsid w:val="006A68ED"/>
    <w:rsid w:val="006A75D3"/>
    <w:rsid w:val="006A78D4"/>
    <w:rsid w:val="006B20B5"/>
    <w:rsid w:val="006B6415"/>
    <w:rsid w:val="006B6B11"/>
    <w:rsid w:val="006C05A4"/>
    <w:rsid w:val="006C1280"/>
    <w:rsid w:val="006C1BF9"/>
    <w:rsid w:val="006C302F"/>
    <w:rsid w:val="006C329C"/>
    <w:rsid w:val="006C40A7"/>
    <w:rsid w:val="006C4DF4"/>
    <w:rsid w:val="006C5302"/>
    <w:rsid w:val="006C560F"/>
    <w:rsid w:val="006C6EF8"/>
    <w:rsid w:val="006D17F8"/>
    <w:rsid w:val="006D339E"/>
    <w:rsid w:val="006D4565"/>
    <w:rsid w:val="006D5825"/>
    <w:rsid w:val="006D6E93"/>
    <w:rsid w:val="006E3A40"/>
    <w:rsid w:val="006E609F"/>
    <w:rsid w:val="006F527D"/>
    <w:rsid w:val="006F71BF"/>
    <w:rsid w:val="006F7BE5"/>
    <w:rsid w:val="00700384"/>
    <w:rsid w:val="0070251C"/>
    <w:rsid w:val="00704457"/>
    <w:rsid w:val="007069B0"/>
    <w:rsid w:val="007070F2"/>
    <w:rsid w:val="00707A6D"/>
    <w:rsid w:val="00711E9A"/>
    <w:rsid w:val="007158E2"/>
    <w:rsid w:val="00715B2C"/>
    <w:rsid w:val="007229A8"/>
    <w:rsid w:val="00723170"/>
    <w:rsid w:val="00724BE2"/>
    <w:rsid w:val="00724F2D"/>
    <w:rsid w:val="007259A5"/>
    <w:rsid w:val="00726743"/>
    <w:rsid w:val="00731204"/>
    <w:rsid w:val="00732BB5"/>
    <w:rsid w:val="007333F9"/>
    <w:rsid w:val="007339E5"/>
    <w:rsid w:val="007340C5"/>
    <w:rsid w:val="0073439D"/>
    <w:rsid w:val="0073497D"/>
    <w:rsid w:val="0073565E"/>
    <w:rsid w:val="00735E10"/>
    <w:rsid w:val="007366A9"/>
    <w:rsid w:val="00736ACE"/>
    <w:rsid w:val="00737BF7"/>
    <w:rsid w:val="00740562"/>
    <w:rsid w:val="00741A81"/>
    <w:rsid w:val="00741EE4"/>
    <w:rsid w:val="00742479"/>
    <w:rsid w:val="007429A7"/>
    <w:rsid w:val="00743682"/>
    <w:rsid w:val="00745182"/>
    <w:rsid w:val="0075060A"/>
    <w:rsid w:val="0075166B"/>
    <w:rsid w:val="00751E32"/>
    <w:rsid w:val="0075204A"/>
    <w:rsid w:val="0075237C"/>
    <w:rsid w:val="00752FF7"/>
    <w:rsid w:val="00753402"/>
    <w:rsid w:val="00757863"/>
    <w:rsid w:val="00757DFB"/>
    <w:rsid w:val="00760884"/>
    <w:rsid w:val="0076168D"/>
    <w:rsid w:val="00765B47"/>
    <w:rsid w:val="00765C58"/>
    <w:rsid w:val="00766E38"/>
    <w:rsid w:val="00771447"/>
    <w:rsid w:val="007720B8"/>
    <w:rsid w:val="0077324C"/>
    <w:rsid w:val="007733DC"/>
    <w:rsid w:val="00773793"/>
    <w:rsid w:val="0077615C"/>
    <w:rsid w:val="007768C9"/>
    <w:rsid w:val="00777007"/>
    <w:rsid w:val="00777C44"/>
    <w:rsid w:val="007803F3"/>
    <w:rsid w:val="0078483A"/>
    <w:rsid w:val="00787878"/>
    <w:rsid w:val="00790415"/>
    <w:rsid w:val="00790DB6"/>
    <w:rsid w:val="007919DC"/>
    <w:rsid w:val="00792D20"/>
    <w:rsid w:val="00793EA7"/>
    <w:rsid w:val="00794182"/>
    <w:rsid w:val="00794C01"/>
    <w:rsid w:val="00795197"/>
    <w:rsid w:val="00795C97"/>
    <w:rsid w:val="007A1EAE"/>
    <w:rsid w:val="007A22EC"/>
    <w:rsid w:val="007A231E"/>
    <w:rsid w:val="007A34DE"/>
    <w:rsid w:val="007B04C9"/>
    <w:rsid w:val="007B0523"/>
    <w:rsid w:val="007B3CB4"/>
    <w:rsid w:val="007B4125"/>
    <w:rsid w:val="007B5E1C"/>
    <w:rsid w:val="007C27C6"/>
    <w:rsid w:val="007C31BE"/>
    <w:rsid w:val="007C3253"/>
    <w:rsid w:val="007C757D"/>
    <w:rsid w:val="007C785F"/>
    <w:rsid w:val="007D0365"/>
    <w:rsid w:val="007D1CCA"/>
    <w:rsid w:val="007D3DB7"/>
    <w:rsid w:val="007D43D6"/>
    <w:rsid w:val="007D7EF3"/>
    <w:rsid w:val="007E21A6"/>
    <w:rsid w:val="007E4060"/>
    <w:rsid w:val="007E5AAD"/>
    <w:rsid w:val="007F0F13"/>
    <w:rsid w:val="007F117B"/>
    <w:rsid w:val="007F12BC"/>
    <w:rsid w:val="007F177F"/>
    <w:rsid w:val="007F2DA3"/>
    <w:rsid w:val="007F3345"/>
    <w:rsid w:val="007F3C27"/>
    <w:rsid w:val="007F75C9"/>
    <w:rsid w:val="00800225"/>
    <w:rsid w:val="0080109E"/>
    <w:rsid w:val="00801F97"/>
    <w:rsid w:val="00802128"/>
    <w:rsid w:val="00804490"/>
    <w:rsid w:val="00805603"/>
    <w:rsid w:val="008119CE"/>
    <w:rsid w:val="00811EE9"/>
    <w:rsid w:val="008152D6"/>
    <w:rsid w:val="008156BD"/>
    <w:rsid w:val="0081796A"/>
    <w:rsid w:val="00820794"/>
    <w:rsid w:val="00820B4B"/>
    <w:rsid w:val="00821436"/>
    <w:rsid w:val="008220A9"/>
    <w:rsid w:val="00832567"/>
    <w:rsid w:val="00833763"/>
    <w:rsid w:val="00834D0F"/>
    <w:rsid w:val="008362D5"/>
    <w:rsid w:val="008367AB"/>
    <w:rsid w:val="008374B7"/>
    <w:rsid w:val="00837EBF"/>
    <w:rsid w:val="00845117"/>
    <w:rsid w:val="00846FC3"/>
    <w:rsid w:val="00847C1D"/>
    <w:rsid w:val="00847D59"/>
    <w:rsid w:val="00852E1C"/>
    <w:rsid w:val="008539BB"/>
    <w:rsid w:val="00854C88"/>
    <w:rsid w:val="00855579"/>
    <w:rsid w:val="008564AD"/>
    <w:rsid w:val="00861740"/>
    <w:rsid w:val="00862264"/>
    <w:rsid w:val="00865E2B"/>
    <w:rsid w:val="00866815"/>
    <w:rsid w:val="008668B0"/>
    <w:rsid w:val="00870C89"/>
    <w:rsid w:val="008717FE"/>
    <w:rsid w:val="00872BBA"/>
    <w:rsid w:val="008739AF"/>
    <w:rsid w:val="00874147"/>
    <w:rsid w:val="008769DA"/>
    <w:rsid w:val="008771ED"/>
    <w:rsid w:val="00880589"/>
    <w:rsid w:val="0088071D"/>
    <w:rsid w:val="00882FB1"/>
    <w:rsid w:val="00883550"/>
    <w:rsid w:val="00884322"/>
    <w:rsid w:val="00890D79"/>
    <w:rsid w:val="0089423A"/>
    <w:rsid w:val="0089456C"/>
    <w:rsid w:val="0089563D"/>
    <w:rsid w:val="00895D4E"/>
    <w:rsid w:val="008975DF"/>
    <w:rsid w:val="00897CDF"/>
    <w:rsid w:val="008A1907"/>
    <w:rsid w:val="008A29AF"/>
    <w:rsid w:val="008A3A96"/>
    <w:rsid w:val="008A4AD1"/>
    <w:rsid w:val="008A6B47"/>
    <w:rsid w:val="008B1D44"/>
    <w:rsid w:val="008B5825"/>
    <w:rsid w:val="008B5A2F"/>
    <w:rsid w:val="008B7DD6"/>
    <w:rsid w:val="008C13D5"/>
    <w:rsid w:val="008C1B03"/>
    <w:rsid w:val="008C2E83"/>
    <w:rsid w:val="008C3649"/>
    <w:rsid w:val="008C4297"/>
    <w:rsid w:val="008C50B8"/>
    <w:rsid w:val="008C6664"/>
    <w:rsid w:val="008C6DF9"/>
    <w:rsid w:val="008D0C7F"/>
    <w:rsid w:val="008D2E0C"/>
    <w:rsid w:val="008D58B2"/>
    <w:rsid w:val="008D6459"/>
    <w:rsid w:val="008D64E0"/>
    <w:rsid w:val="008D746F"/>
    <w:rsid w:val="008E274B"/>
    <w:rsid w:val="008E5C29"/>
    <w:rsid w:val="008E5FB3"/>
    <w:rsid w:val="008E7F58"/>
    <w:rsid w:val="008F09C6"/>
    <w:rsid w:val="008F1FC1"/>
    <w:rsid w:val="008F2A61"/>
    <w:rsid w:val="008F3980"/>
    <w:rsid w:val="008F5138"/>
    <w:rsid w:val="008F627E"/>
    <w:rsid w:val="008F7567"/>
    <w:rsid w:val="00902074"/>
    <w:rsid w:val="00902661"/>
    <w:rsid w:val="00903E28"/>
    <w:rsid w:val="00904DEF"/>
    <w:rsid w:val="009057D4"/>
    <w:rsid w:val="00910048"/>
    <w:rsid w:val="00910F4D"/>
    <w:rsid w:val="00911285"/>
    <w:rsid w:val="00913F07"/>
    <w:rsid w:val="0091400B"/>
    <w:rsid w:val="00914063"/>
    <w:rsid w:val="009174D6"/>
    <w:rsid w:val="0092195A"/>
    <w:rsid w:val="00921B7C"/>
    <w:rsid w:val="00923B3E"/>
    <w:rsid w:val="00924BEF"/>
    <w:rsid w:val="0092504C"/>
    <w:rsid w:val="00930053"/>
    <w:rsid w:val="009301EC"/>
    <w:rsid w:val="00930845"/>
    <w:rsid w:val="009319AD"/>
    <w:rsid w:val="00932835"/>
    <w:rsid w:val="0093334D"/>
    <w:rsid w:val="00936008"/>
    <w:rsid w:val="0094471C"/>
    <w:rsid w:val="00945EC9"/>
    <w:rsid w:val="00947375"/>
    <w:rsid w:val="00947E61"/>
    <w:rsid w:val="009502D4"/>
    <w:rsid w:val="009510D8"/>
    <w:rsid w:val="009511F2"/>
    <w:rsid w:val="009518F6"/>
    <w:rsid w:val="00952251"/>
    <w:rsid w:val="00953AFB"/>
    <w:rsid w:val="00954F6E"/>
    <w:rsid w:val="00957C6F"/>
    <w:rsid w:val="00964209"/>
    <w:rsid w:val="00964A90"/>
    <w:rsid w:val="00966CC8"/>
    <w:rsid w:val="00967434"/>
    <w:rsid w:val="009678D2"/>
    <w:rsid w:val="009719C9"/>
    <w:rsid w:val="00971F59"/>
    <w:rsid w:val="00972AE5"/>
    <w:rsid w:val="00975A67"/>
    <w:rsid w:val="00976863"/>
    <w:rsid w:val="00980A67"/>
    <w:rsid w:val="00982810"/>
    <w:rsid w:val="009834E4"/>
    <w:rsid w:val="009834FA"/>
    <w:rsid w:val="00983E48"/>
    <w:rsid w:val="009848C4"/>
    <w:rsid w:val="00987A46"/>
    <w:rsid w:val="00990576"/>
    <w:rsid w:val="00991048"/>
    <w:rsid w:val="0099289D"/>
    <w:rsid w:val="00995DF9"/>
    <w:rsid w:val="009976F3"/>
    <w:rsid w:val="009A08BA"/>
    <w:rsid w:val="009A5546"/>
    <w:rsid w:val="009B0393"/>
    <w:rsid w:val="009B3770"/>
    <w:rsid w:val="009B5633"/>
    <w:rsid w:val="009B7314"/>
    <w:rsid w:val="009B7DB1"/>
    <w:rsid w:val="009C0AAA"/>
    <w:rsid w:val="009C140E"/>
    <w:rsid w:val="009C45A8"/>
    <w:rsid w:val="009C4652"/>
    <w:rsid w:val="009C5492"/>
    <w:rsid w:val="009C740D"/>
    <w:rsid w:val="009D0913"/>
    <w:rsid w:val="009D1F6E"/>
    <w:rsid w:val="009D28A6"/>
    <w:rsid w:val="009D541F"/>
    <w:rsid w:val="009D5C0F"/>
    <w:rsid w:val="009D6472"/>
    <w:rsid w:val="009D6EEF"/>
    <w:rsid w:val="009D7D66"/>
    <w:rsid w:val="009E0561"/>
    <w:rsid w:val="009E22E9"/>
    <w:rsid w:val="009E3C94"/>
    <w:rsid w:val="009E566A"/>
    <w:rsid w:val="009E6032"/>
    <w:rsid w:val="009E6733"/>
    <w:rsid w:val="009E7E6F"/>
    <w:rsid w:val="009F43A0"/>
    <w:rsid w:val="009F6570"/>
    <w:rsid w:val="00A0129D"/>
    <w:rsid w:val="00A02966"/>
    <w:rsid w:val="00A02FFB"/>
    <w:rsid w:val="00A03878"/>
    <w:rsid w:val="00A03AB7"/>
    <w:rsid w:val="00A03C8E"/>
    <w:rsid w:val="00A0509F"/>
    <w:rsid w:val="00A06293"/>
    <w:rsid w:val="00A10AE6"/>
    <w:rsid w:val="00A13280"/>
    <w:rsid w:val="00A1396E"/>
    <w:rsid w:val="00A1407B"/>
    <w:rsid w:val="00A1447A"/>
    <w:rsid w:val="00A14A3E"/>
    <w:rsid w:val="00A14F81"/>
    <w:rsid w:val="00A20ACB"/>
    <w:rsid w:val="00A21D31"/>
    <w:rsid w:val="00A2243C"/>
    <w:rsid w:val="00A22BEC"/>
    <w:rsid w:val="00A237E9"/>
    <w:rsid w:val="00A23982"/>
    <w:rsid w:val="00A24CA5"/>
    <w:rsid w:val="00A25638"/>
    <w:rsid w:val="00A2746E"/>
    <w:rsid w:val="00A2765C"/>
    <w:rsid w:val="00A27CE0"/>
    <w:rsid w:val="00A30D2C"/>
    <w:rsid w:val="00A319EC"/>
    <w:rsid w:val="00A35FF5"/>
    <w:rsid w:val="00A366B6"/>
    <w:rsid w:val="00A378B3"/>
    <w:rsid w:val="00A40144"/>
    <w:rsid w:val="00A4102E"/>
    <w:rsid w:val="00A44C26"/>
    <w:rsid w:val="00A457E1"/>
    <w:rsid w:val="00A51F86"/>
    <w:rsid w:val="00A5212F"/>
    <w:rsid w:val="00A529A2"/>
    <w:rsid w:val="00A5418F"/>
    <w:rsid w:val="00A55F83"/>
    <w:rsid w:val="00A56321"/>
    <w:rsid w:val="00A5737A"/>
    <w:rsid w:val="00A57652"/>
    <w:rsid w:val="00A6098F"/>
    <w:rsid w:val="00A61068"/>
    <w:rsid w:val="00A61BBC"/>
    <w:rsid w:val="00A630E2"/>
    <w:rsid w:val="00A661FC"/>
    <w:rsid w:val="00A668EC"/>
    <w:rsid w:val="00A67BCC"/>
    <w:rsid w:val="00A701E6"/>
    <w:rsid w:val="00A7141E"/>
    <w:rsid w:val="00A7182E"/>
    <w:rsid w:val="00A718D2"/>
    <w:rsid w:val="00A72C27"/>
    <w:rsid w:val="00A73AD6"/>
    <w:rsid w:val="00A73DE4"/>
    <w:rsid w:val="00A73DE8"/>
    <w:rsid w:val="00A74301"/>
    <w:rsid w:val="00A80B0B"/>
    <w:rsid w:val="00A820DF"/>
    <w:rsid w:val="00A82EA3"/>
    <w:rsid w:val="00A865AE"/>
    <w:rsid w:val="00A86C70"/>
    <w:rsid w:val="00A9384C"/>
    <w:rsid w:val="00A959BD"/>
    <w:rsid w:val="00A97117"/>
    <w:rsid w:val="00AA002B"/>
    <w:rsid w:val="00AA0D43"/>
    <w:rsid w:val="00AA5576"/>
    <w:rsid w:val="00AA5BC6"/>
    <w:rsid w:val="00AA5ED3"/>
    <w:rsid w:val="00AA6035"/>
    <w:rsid w:val="00AA622B"/>
    <w:rsid w:val="00AA6E99"/>
    <w:rsid w:val="00AB247E"/>
    <w:rsid w:val="00AB4F4D"/>
    <w:rsid w:val="00AB628D"/>
    <w:rsid w:val="00AB747F"/>
    <w:rsid w:val="00AC073C"/>
    <w:rsid w:val="00AC0CD5"/>
    <w:rsid w:val="00AC246A"/>
    <w:rsid w:val="00AC3E1C"/>
    <w:rsid w:val="00AC41E5"/>
    <w:rsid w:val="00AC492E"/>
    <w:rsid w:val="00AC5C2E"/>
    <w:rsid w:val="00AC63D7"/>
    <w:rsid w:val="00AC7714"/>
    <w:rsid w:val="00AC7AD4"/>
    <w:rsid w:val="00AD507B"/>
    <w:rsid w:val="00AD7886"/>
    <w:rsid w:val="00AE0C3F"/>
    <w:rsid w:val="00AE13D0"/>
    <w:rsid w:val="00AE154E"/>
    <w:rsid w:val="00AE26C4"/>
    <w:rsid w:val="00AE36E4"/>
    <w:rsid w:val="00AE4F70"/>
    <w:rsid w:val="00AE6193"/>
    <w:rsid w:val="00AE63D2"/>
    <w:rsid w:val="00AE7918"/>
    <w:rsid w:val="00AF4CD8"/>
    <w:rsid w:val="00AF62CC"/>
    <w:rsid w:val="00AF6855"/>
    <w:rsid w:val="00B01EDF"/>
    <w:rsid w:val="00B0344A"/>
    <w:rsid w:val="00B035A0"/>
    <w:rsid w:val="00B04487"/>
    <w:rsid w:val="00B04549"/>
    <w:rsid w:val="00B07DAD"/>
    <w:rsid w:val="00B10A3C"/>
    <w:rsid w:val="00B13CA4"/>
    <w:rsid w:val="00B13FD5"/>
    <w:rsid w:val="00B14179"/>
    <w:rsid w:val="00B17800"/>
    <w:rsid w:val="00B17F53"/>
    <w:rsid w:val="00B20D30"/>
    <w:rsid w:val="00B23117"/>
    <w:rsid w:val="00B2368D"/>
    <w:rsid w:val="00B245E6"/>
    <w:rsid w:val="00B26396"/>
    <w:rsid w:val="00B263EB"/>
    <w:rsid w:val="00B2658D"/>
    <w:rsid w:val="00B27012"/>
    <w:rsid w:val="00B33988"/>
    <w:rsid w:val="00B34358"/>
    <w:rsid w:val="00B406A9"/>
    <w:rsid w:val="00B44337"/>
    <w:rsid w:val="00B450D1"/>
    <w:rsid w:val="00B4580F"/>
    <w:rsid w:val="00B475D4"/>
    <w:rsid w:val="00B5028E"/>
    <w:rsid w:val="00B506CA"/>
    <w:rsid w:val="00B53B0D"/>
    <w:rsid w:val="00B570CB"/>
    <w:rsid w:val="00B624F2"/>
    <w:rsid w:val="00B64E2C"/>
    <w:rsid w:val="00B65349"/>
    <w:rsid w:val="00B66558"/>
    <w:rsid w:val="00B67866"/>
    <w:rsid w:val="00B679AA"/>
    <w:rsid w:val="00B70AFD"/>
    <w:rsid w:val="00B71653"/>
    <w:rsid w:val="00B72953"/>
    <w:rsid w:val="00B73568"/>
    <w:rsid w:val="00B736D3"/>
    <w:rsid w:val="00B73C05"/>
    <w:rsid w:val="00B7401B"/>
    <w:rsid w:val="00B74392"/>
    <w:rsid w:val="00B75A69"/>
    <w:rsid w:val="00B75E9B"/>
    <w:rsid w:val="00B8058B"/>
    <w:rsid w:val="00B838EA"/>
    <w:rsid w:val="00B87A30"/>
    <w:rsid w:val="00B9079F"/>
    <w:rsid w:val="00B91793"/>
    <w:rsid w:val="00B91B1F"/>
    <w:rsid w:val="00B91F83"/>
    <w:rsid w:val="00B92BDE"/>
    <w:rsid w:val="00B93918"/>
    <w:rsid w:val="00B973B1"/>
    <w:rsid w:val="00B9768B"/>
    <w:rsid w:val="00B979B7"/>
    <w:rsid w:val="00B97AA2"/>
    <w:rsid w:val="00BA0FCE"/>
    <w:rsid w:val="00BA115D"/>
    <w:rsid w:val="00BA1396"/>
    <w:rsid w:val="00BA2847"/>
    <w:rsid w:val="00BA53F9"/>
    <w:rsid w:val="00BA6D77"/>
    <w:rsid w:val="00BA7DCA"/>
    <w:rsid w:val="00BB0260"/>
    <w:rsid w:val="00BB26F7"/>
    <w:rsid w:val="00BB311D"/>
    <w:rsid w:val="00BB5102"/>
    <w:rsid w:val="00BB60BA"/>
    <w:rsid w:val="00BB6A8B"/>
    <w:rsid w:val="00BC0F94"/>
    <w:rsid w:val="00BC181D"/>
    <w:rsid w:val="00BC1980"/>
    <w:rsid w:val="00BC2CC4"/>
    <w:rsid w:val="00BC3724"/>
    <w:rsid w:val="00BC41F0"/>
    <w:rsid w:val="00BC4241"/>
    <w:rsid w:val="00BC6098"/>
    <w:rsid w:val="00BD2705"/>
    <w:rsid w:val="00BD3A6E"/>
    <w:rsid w:val="00BD68F5"/>
    <w:rsid w:val="00BE03FE"/>
    <w:rsid w:val="00BE19E0"/>
    <w:rsid w:val="00BE4C17"/>
    <w:rsid w:val="00BE5D73"/>
    <w:rsid w:val="00BE74F5"/>
    <w:rsid w:val="00BE7C63"/>
    <w:rsid w:val="00BF09AD"/>
    <w:rsid w:val="00BF3A7D"/>
    <w:rsid w:val="00BF58E2"/>
    <w:rsid w:val="00C00053"/>
    <w:rsid w:val="00C001DA"/>
    <w:rsid w:val="00C049A3"/>
    <w:rsid w:val="00C04F43"/>
    <w:rsid w:val="00C05E78"/>
    <w:rsid w:val="00C06CCC"/>
    <w:rsid w:val="00C07ED6"/>
    <w:rsid w:val="00C13672"/>
    <w:rsid w:val="00C14F2C"/>
    <w:rsid w:val="00C171C7"/>
    <w:rsid w:val="00C20FDC"/>
    <w:rsid w:val="00C2170A"/>
    <w:rsid w:val="00C21FD7"/>
    <w:rsid w:val="00C223C0"/>
    <w:rsid w:val="00C2289A"/>
    <w:rsid w:val="00C253F0"/>
    <w:rsid w:val="00C258D9"/>
    <w:rsid w:val="00C2777D"/>
    <w:rsid w:val="00C309DC"/>
    <w:rsid w:val="00C30A04"/>
    <w:rsid w:val="00C32C0C"/>
    <w:rsid w:val="00C32E9A"/>
    <w:rsid w:val="00C33887"/>
    <w:rsid w:val="00C3568D"/>
    <w:rsid w:val="00C36746"/>
    <w:rsid w:val="00C37EF9"/>
    <w:rsid w:val="00C413A5"/>
    <w:rsid w:val="00C4173A"/>
    <w:rsid w:val="00C41E08"/>
    <w:rsid w:val="00C44818"/>
    <w:rsid w:val="00C45184"/>
    <w:rsid w:val="00C474DF"/>
    <w:rsid w:val="00C57280"/>
    <w:rsid w:val="00C57C38"/>
    <w:rsid w:val="00C57ECD"/>
    <w:rsid w:val="00C61585"/>
    <w:rsid w:val="00C61F27"/>
    <w:rsid w:val="00C6442D"/>
    <w:rsid w:val="00C645DF"/>
    <w:rsid w:val="00C648B0"/>
    <w:rsid w:val="00C665DD"/>
    <w:rsid w:val="00C6723E"/>
    <w:rsid w:val="00C714CD"/>
    <w:rsid w:val="00C72A62"/>
    <w:rsid w:val="00C72F52"/>
    <w:rsid w:val="00C74585"/>
    <w:rsid w:val="00C75D8C"/>
    <w:rsid w:val="00C76ACB"/>
    <w:rsid w:val="00C80319"/>
    <w:rsid w:val="00C80389"/>
    <w:rsid w:val="00C80D03"/>
    <w:rsid w:val="00C81EA4"/>
    <w:rsid w:val="00C82823"/>
    <w:rsid w:val="00C848D6"/>
    <w:rsid w:val="00C85CF9"/>
    <w:rsid w:val="00C85DDE"/>
    <w:rsid w:val="00C86876"/>
    <w:rsid w:val="00C87684"/>
    <w:rsid w:val="00C876F1"/>
    <w:rsid w:val="00C87A3C"/>
    <w:rsid w:val="00C87AD8"/>
    <w:rsid w:val="00C9207F"/>
    <w:rsid w:val="00C942CC"/>
    <w:rsid w:val="00C94557"/>
    <w:rsid w:val="00C948CE"/>
    <w:rsid w:val="00C949E2"/>
    <w:rsid w:val="00C95EFD"/>
    <w:rsid w:val="00C96499"/>
    <w:rsid w:val="00C96A0F"/>
    <w:rsid w:val="00CA4126"/>
    <w:rsid w:val="00CA49AC"/>
    <w:rsid w:val="00CA54D7"/>
    <w:rsid w:val="00CA7E44"/>
    <w:rsid w:val="00CA7ED2"/>
    <w:rsid w:val="00CB28D7"/>
    <w:rsid w:val="00CB52EA"/>
    <w:rsid w:val="00CB69E0"/>
    <w:rsid w:val="00CC0EA9"/>
    <w:rsid w:val="00CC10AE"/>
    <w:rsid w:val="00CC124C"/>
    <w:rsid w:val="00CC1A69"/>
    <w:rsid w:val="00CC1AB0"/>
    <w:rsid w:val="00CC34B0"/>
    <w:rsid w:val="00CC38F7"/>
    <w:rsid w:val="00CC55E5"/>
    <w:rsid w:val="00CD0A99"/>
    <w:rsid w:val="00CD48A9"/>
    <w:rsid w:val="00CD648A"/>
    <w:rsid w:val="00CD7768"/>
    <w:rsid w:val="00CE0BFE"/>
    <w:rsid w:val="00CE24E0"/>
    <w:rsid w:val="00CE38D3"/>
    <w:rsid w:val="00CE55DC"/>
    <w:rsid w:val="00CE5676"/>
    <w:rsid w:val="00CE60F5"/>
    <w:rsid w:val="00CE644D"/>
    <w:rsid w:val="00CE6C92"/>
    <w:rsid w:val="00CF2ABF"/>
    <w:rsid w:val="00CF3476"/>
    <w:rsid w:val="00CF3617"/>
    <w:rsid w:val="00CF4569"/>
    <w:rsid w:val="00CF4954"/>
    <w:rsid w:val="00CF7FA0"/>
    <w:rsid w:val="00D03019"/>
    <w:rsid w:val="00D07822"/>
    <w:rsid w:val="00D1173B"/>
    <w:rsid w:val="00D118E2"/>
    <w:rsid w:val="00D12279"/>
    <w:rsid w:val="00D12CFA"/>
    <w:rsid w:val="00D16E4E"/>
    <w:rsid w:val="00D1769D"/>
    <w:rsid w:val="00D22181"/>
    <w:rsid w:val="00D237FC"/>
    <w:rsid w:val="00D240E0"/>
    <w:rsid w:val="00D2518F"/>
    <w:rsid w:val="00D25F43"/>
    <w:rsid w:val="00D25FD2"/>
    <w:rsid w:val="00D30939"/>
    <w:rsid w:val="00D3417B"/>
    <w:rsid w:val="00D374A8"/>
    <w:rsid w:val="00D42E07"/>
    <w:rsid w:val="00D4576E"/>
    <w:rsid w:val="00D457B0"/>
    <w:rsid w:val="00D469FD"/>
    <w:rsid w:val="00D46ED5"/>
    <w:rsid w:val="00D4705A"/>
    <w:rsid w:val="00D52F95"/>
    <w:rsid w:val="00D55A7D"/>
    <w:rsid w:val="00D564C0"/>
    <w:rsid w:val="00D579F5"/>
    <w:rsid w:val="00D60605"/>
    <w:rsid w:val="00D60C0D"/>
    <w:rsid w:val="00D61312"/>
    <w:rsid w:val="00D62809"/>
    <w:rsid w:val="00D62A56"/>
    <w:rsid w:val="00D65C68"/>
    <w:rsid w:val="00D66867"/>
    <w:rsid w:val="00D67D04"/>
    <w:rsid w:val="00D7005F"/>
    <w:rsid w:val="00D80473"/>
    <w:rsid w:val="00D8060A"/>
    <w:rsid w:val="00D8073B"/>
    <w:rsid w:val="00D81809"/>
    <w:rsid w:val="00D84FB4"/>
    <w:rsid w:val="00D8639F"/>
    <w:rsid w:val="00D924FB"/>
    <w:rsid w:val="00D9646D"/>
    <w:rsid w:val="00D969BB"/>
    <w:rsid w:val="00D97668"/>
    <w:rsid w:val="00DA04D8"/>
    <w:rsid w:val="00DA3B45"/>
    <w:rsid w:val="00DA3EBB"/>
    <w:rsid w:val="00DA569E"/>
    <w:rsid w:val="00DA5A62"/>
    <w:rsid w:val="00DA6720"/>
    <w:rsid w:val="00DA692D"/>
    <w:rsid w:val="00DA7279"/>
    <w:rsid w:val="00DA7B00"/>
    <w:rsid w:val="00DB00AB"/>
    <w:rsid w:val="00DB0D40"/>
    <w:rsid w:val="00DB20D9"/>
    <w:rsid w:val="00DB211F"/>
    <w:rsid w:val="00DB570F"/>
    <w:rsid w:val="00DB7D32"/>
    <w:rsid w:val="00DC22F6"/>
    <w:rsid w:val="00DC4C96"/>
    <w:rsid w:val="00DC6923"/>
    <w:rsid w:val="00DC6953"/>
    <w:rsid w:val="00DC783E"/>
    <w:rsid w:val="00DD117B"/>
    <w:rsid w:val="00DD19D3"/>
    <w:rsid w:val="00DD1CB6"/>
    <w:rsid w:val="00DD24E0"/>
    <w:rsid w:val="00DD387D"/>
    <w:rsid w:val="00DD4731"/>
    <w:rsid w:val="00DD6676"/>
    <w:rsid w:val="00DE05D2"/>
    <w:rsid w:val="00DE0C92"/>
    <w:rsid w:val="00DE0F03"/>
    <w:rsid w:val="00DE2BED"/>
    <w:rsid w:val="00DE2BF6"/>
    <w:rsid w:val="00DE2CE1"/>
    <w:rsid w:val="00DE541F"/>
    <w:rsid w:val="00DE643E"/>
    <w:rsid w:val="00DE6A74"/>
    <w:rsid w:val="00DE747A"/>
    <w:rsid w:val="00DF0C5F"/>
    <w:rsid w:val="00DF0DD1"/>
    <w:rsid w:val="00DF1499"/>
    <w:rsid w:val="00DF1A03"/>
    <w:rsid w:val="00DF20D7"/>
    <w:rsid w:val="00DF2369"/>
    <w:rsid w:val="00DF26CA"/>
    <w:rsid w:val="00DF3867"/>
    <w:rsid w:val="00DF41B0"/>
    <w:rsid w:val="00DF4333"/>
    <w:rsid w:val="00DF5D69"/>
    <w:rsid w:val="00DF67CF"/>
    <w:rsid w:val="00E01448"/>
    <w:rsid w:val="00E03762"/>
    <w:rsid w:val="00E06C46"/>
    <w:rsid w:val="00E07172"/>
    <w:rsid w:val="00E0755E"/>
    <w:rsid w:val="00E132C7"/>
    <w:rsid w:val="00E1433A"/>
    <w:rsid w:val="00E14A42"/>
    <w:rsid w:val="00E15495"/>
    <w:rsid w:val="00E17421"/>
    <w:rsid w:val="00E21553"/>
    <w:rsid w:val="00E23854"/>
    <w:rsid w:val="00E23C9F"/>
    <w:rsid w:val="00E26725"/>
    <w:rsid w:val="00E304B5"/>
    <w:rsid w:val="00E30A24"/>
    <w:rsid w:val="00E30FA6"/>
    <w:rsid w:val="00E313F5"/>
    <w:rsid w:val="00E3380D"/>
    <w:rsid w:val="00E36558"/>
    <w:rsid w:val="00E4019C"/>
    <w:rsid w:val="00E417A3"/>
    <w:rsid w:val="00E41D67"/>
    <w:rsid w:val="00E42ADF"/>
    <w:rsid w:val="00E4604F"/>
    <w:rsid w:val="00E467CE"/>
    <w:rsid w:val="00E473A5"/>
    <w:rsid w:val="00E47617"/>
    <w:rsid w:val="00E47D8E"/>
    <w:rsid w:val="00E51777"/>
    <w:rsid w:val="00E525E3"/>
    <w:rsid w:val="00E56839"/>
    <w:rsid w:val="00E575C3"/>
    <w:rsid w:val="00E602F4"/>
    <w:rsid w:val="00E60B4A"/>
    <w:rsid w:val="00E63D1B"/>
    <w:rsid w:val="00E6466C"/>
    <w:rsid w:val="00E6580B"/>
    <w:rsid w:val="00E66643"/>
    <w:rsid w:val="00E66BC0"/>
    <w:rsid w:val="00E66E67"/>
    <w:rsid w:val="00E73020"/>
    <w:rsid w:val="00E735E4"/>
    <w:rsid w:val="00E74798"/>
    <w:rsid w:val="00E74A88"/>
    <w:rsid w:val="00E74D5A"/>
    <w:rsid w:val="00E76CAC"/>
    <w:rsid w:val="00E77655"/>
    <w:rsid w:val="00E80403"/>
    <w:rsid w:val="00E80FE5"/>
    <w:rsid w:val="00E81770"/>
    <w:rsid w:val="00E82D40"/>
    <w:rsid w:val="00E85513"/>
    <w:rsid w:val="00E85AAE"/>
    <w:rsid w:val="00E9412A"/>
    <w:rsid w:val="00E95557"/>
    <w:rsid w:val="00E959AE"/>
    <w:rsid w:val="00E97888"/>
    <w:rsid w:val="00E97F56"/>
    <w:rsid w:val="00EA0FB7"/>
    <w:rsid w:val="00EA16DD"/>
    <w:rsid w:val="00EA4D0C"/>
    <w:rsid w:val="00EA51A1"/>
    <w:rsid w:val="00EA55D1"/>
    <w:rsid w:val="00EB0BB0"/>
    <w:rsid w:val="00EB1CFB"/>
    <w:rsid w:val="00EB1DC9"/>
    <w:rsid w:val="00EB2445"/>
    <w:rsid w:val="00EB3468"/>
    <w:rsid w:val="00EB3A8F"/>
    <w:rsid w:val="00EB48A0"/>
    <w:rsid w:val="00EC1CF4"/>
    <w:rsid w:val="00EC6B04"/>
    <w:rsid w:val="00EC6C7E"/>
    <w:rsid w:val="00ED261F"/>
    <w:rsid w:val="00ED41AE"/>
    <w:rsid w:val="00ED4373"/>
    <w:rsid w:val="00ED49B8"/>
    <w:rsid w:val="00ED5425"/>
    <w:rsid w:val="00ED6BA2"/>
    <w:rsid w:val="00EE0538"/>
    <w:rsid w:val="00EE085C"/>
    <w:rsid w:val="00EE1E56"/>
    <w:rsid w:val="00EE2AF6"/>
    <w:rsid w:val="00EE3858"/>
    <w:rsid w:val="00EE4A17"/>
    <w:rsid w:val="00EE5E9B"/>
    <w:rsid w:val="00EF1FA4"/>
    <w:rsid w:val="00EF2937"/>
    <w:rsid w:val="00EF35E0"/>
    <w:rsid w:val="00EF5A93"/>
    <w:rsid w:val="00EF6612"/>
    <w:rsid w:val="00F00725"/>
    <w:rsid w:val="00F02187"/>
    <w:rsid w:val="00F02838"/>
    <w:rsid w:val="00F05295"/>
    <w:rsid w:val="00F06FFE"/>
    <w:rsid w:val="00F10BB0"/>
    <w:rsid w:val="00F14C7C"/>
    <w:rsid w:val="00F17718"/>
    <w:rsid w:val="00F17885"/>
    <w:rsid w:val="00F17DA7"/>
    <w:rsid w:val="00F21358"/>
    <w:rsid w:val="00F2159E"/>
    <w:rsid w:val="00F21D14"/>
    <w:rsid w:val="00F24EB9"/>
    <w:rsid w:val="00F30718"/>
    <w:rsid w:val="00F310FD"/>
    <w:rsid w:val="00F3429A"/>
    <w:rsid w:val="00F355F4"/>
    <w:rsid w:val="00F3799D"/>
    <w:rsid w:val="00F37B6B"/>
    <w:rsid w:val="00F4152F"/>
    <w:rsid w:val="00F41767"/>
    <w:rsid w:val="00F427D1"/>
    <w:rsid w:val="00F446C2"/>
    <w:rsid w:val="00F46584"/>
    <w:rsid w:val="00F52F20"/>
    <w:rsid w:val="00F53007"/>
    <w:rsid w:val="00F53FC8"/>
    <w:rsid w:val="00F5435E"/>
    <w:rsid w:val="00F547D8"/>
    <w:rsid w:val="00F54B34"/>
    <w:rsid w:val="00F54E00"/>
    <w:rsid w:val="00F56AF8"/>
    <w:rsid w:val="00F64341"/>
    <w:rsid w:val="00F65E16"/>
    <w:rsid w:val="00F70E68"/>
    <w:rsid w:val="00F72C70"/>
    <w:rsid w:val="00F748E0"/>
    <w:rsid w:val="00F76691"/>
    <w:rsid w:val="00F76BBD"/>
    <w:rsid w:val="00F80269"/>
    <w:rsid w:val="00F81E7B"/>
    <w:rsid w:val="00F833C6"/>
    <w:rsid w:val="00F83FDE"/>
    <w:rsid w:val="00F85E4D"/>
    <w:rsid w:val="00F90FDD"/>
    <w:rsid w:val="00F91A5F"/>
    <w:rsid w:val="00F94348"/>
    <w:rsid w:val="00F94937"/>
    <w:rsid w:val="00FA359E"/>
    <w:rsid w:val="00FA72B5"/>
    <w:rsid w:val="00FB11CD"/>
    <w:rsid w:val="00FB1729"/>
    <w:rsid w:val="00FB50F6"/>
    <w:rsid w:val="00FB5787"/>
    <w:rsid w:val="00FB5C51"/>
    <w:rsid w:val="00FB654D"/>
    <w:rsid w:val="00FC0018"/>
    <w:rsid w:val="00FC36F2"/>
    <w:rsid w:val="00FC3B60"/>
    <w:rsid w:val="00FC6707"/>
    <w:rsid w:val="00FC6D18"/>
    <w:rsid w:val="00FC6F72"/>
    <w:rsid w:val="00FD2EDB"/>
    <w:rsid w:val="00FD33D5"/>
    <w:rsid w:val="00FD39E4"/>
    <w:rsid w:val="00FD3A59"/>
    <w:rsid w:val="00FD507E"/>
    <w:rsid w:val="00FD7EF7"/>
    <w:rsid w:val="00FE10DC"/>
    <w:rsid w:val="00FE1D1B"/>
    <w:rsid w:val="00FE24C7"/>
    <w:rsid w:val="00FE6966"/>
    <w:rsid w:val="00FF2E4F"/>
    <w:rsid w:val="00FF76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6279"/>
  <w15:chartTrackingRefBased/>
  <w15:docId w15:val="{5CAB030F-E420-4281-913E-BAE6EE8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D"/>
    <w:pPr>
      <w:spacing w:after="0" w:line="240" w:lineRule="auto"/>
    </w:pPr>
    <w:rPr>
      <w:rFonts w:ascii="Times New Roman" w:eastAsia="Times New Roman" w:hAnsi="Times New Roman" w:cs="Times New Roman"/>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427D1"/>
    <w:pPr>
      <w:ind w:left="720"/>
      <w:contextualSpacing/>
    </w:pPr>
  </w:style>
  <w:style w:type="table" w:styleId="TableGrid">
    <w:name w:val="Table Grid"/>
    <w:basedOn w:val="TableNormal"/>
    <w:uiPriority w:val="39"/>
    <w:rsid w:val="00C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qFormat/>
    <w:rsid w:val="009848C4"/>
    <w:rPr>
      <w:sz w:val="16"/>
      <w:szCs w:val="16"/>
    </w:rPr>
  </w:style>
  <w:style w:type="paragraph" w:styleId="CommentText">
    <w:name w:val="annotation text"/>
    <w:basedOn w:val="Normal"/>
    <w:link w:val="CommentTextChar"/>
    <w:uiPriority w:val="99"/>
    <w:unhideWhenUsed/>
    <w:qFormat/>
    <w:rsid w:val="009848C4"/>
    <w:rPr>
      <w:sz w:val="20"/>
      <w:szCs w:val="20"/>
    </w:rPr>
  </w:style>
  <w:style w:type="character" w:customStyle="1" w:styleId="CommentTextChar">
    <w:name w:val="Comment Text Char"/>
    <w:basedOn w:val="DefaultParagraphFont"/>
    <w:link w:val="CommentText"/>
    <w:uiPriority w:val="99"/>
    <w:qFormat/>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character" w:styleId="UnresolvedMention">
    <w:name w:val="Unresolved Mention"/>
    <w:basedOn w:val="DefaultParagraphFont"/>
    <w:uiPriority w:val="99"/>
    <w:semiHidden/>
    <w:unhideWhenUsed/>
    <w:rsid w:val="0034480B"/>
    <w:rPr>
      <w:color w:val="605E5C"/>
      <w:shd w:val="clear" w:color="auto" w:fill="E1DFDD"/>
    </w:rPr>
  </w:style>
  <w:style w:type="character" w:customStyle="1" w:styleId="naziv">
    <w:name w:val="naziv"/>
    <w:basedOn w:val="DefaultParagraphFont"/>
    <w:rsid w:val="002D0695"/>
  </w:style>
  <w:style w:type="character" w:customStyle="1" w:styleId="nazivadresa">
    <w:name w:val="nazivadresa"/>
    <w:basedOn w:val="DefaultParagraphFont"/>
    <w:rsid w:val="002D0695"/>
  </w:style>
  <w:style w:type="character" w:customStyle="1" w:styleId="light">
    <w:name w:val="light"/>
    <w:basedOn w:val="DefaultParagraphFont"/>
    <w:rsid w:val="002D0695"/>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2152F8"/>
    <w:rPr>
      <w:rFonts w:ascii="Times New Roman" w:eastAsia="Times New Roman" w:hAnsi="Times New Roman" w:cs="Times New Roman"/>
      <w:sz w:val="24"/>
      <w:szCs w:val="24"/>
      <w:lang w:eastAsia="hr-HR" w:bidi="hr-HR"/>
    </w:rPr>
  </w:style>
  <w:style w:type="table" w:styleId="GridTable4-Accent4">
    <w:name w:val="Grid Table 4 Accent 4"/>
    <w:basedOn w:val="TableNormal"/>
    <w:uiPriority w:val="49"/>
    <w:rsid w:val="009D0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06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99"/>
    <w:rsid w:val="00B973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F5"/>
    <w:pPr>
      <w:spacing w:after="0" w:line="240" w:lineRule="auto"/>
    </w:pPr>
    <w:rPr>
      <w:rFonts w:ascii="Times New Roman" w:eastAsia="Times New Roman" w:hAnsi="Times New Roman" w:cs="Times New Roman"/>
      <w:sz w:val="24"/>
      <w:szCs w:val="24"/>
      <w:lang w:eastAsia="hr-HR" w:bidi="hr-HR"/>
    </w:rPr>
  </w:style>
  <w:style w:type="character" w:customStyle="1" w:styleId="highlight">
    <w:name w:val="highlight"/>
    <w:basedOn w:val="DefaultParagraphFont"/>
    <w:rsid w:val="002141E5"/>
  </w:style>
  <w:style w:type="character" w:styleId="FollowedHyperlink">
    <w:name w:val="FollowedHyperlink"/>
    <w:basedOn w:val="DefaultParagraphFont"/>
    <w:uiPriority w:val="99"/>
    <w:semiHidden/>
    <w:unhideWhenUsed/>
    <w:rsid w:val="00BC41F0"/>
    <w:rPr>
      <w:color w:val="954F72" w:themeColor="followedHyperlink"/>
      <w:u w:val="single"/>
    </w:rPr>
  </w:style>
  <w:style w:type="paragraph" w:customStyle="1" w:styleId="Default">
    <w:name w:val="Default"/>
    <w:link w:val="DefaultChar"/>
    <w:qFormat/>
    <w:rsid w:val="00E365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F3AE4"/>
    <w:pPr>
      <w:widowControl w:val="0"/>
      <w:autoSpaceDE w:val="0"/>
      <w:autoSpaceDN w:val="0"/>
    </w:pPr>
    <w:rPr>
      <w:sz w:val="22"/>
      <w:szCs w:val="22"/>
    </w:rPr>
  </w:style>
  <w:style w:type="character" w:customStyle="1" w:styleId="BodyTextChar">
    <w:name w:val="Body Text Char"/>
    <w:basedOn w:val="DefaultParagraphFont"/>
    <w:link w:val="BodyText"/>
    <w:uiPriority w:val="1"/>
    <w:rsid w:val="005F3AE4"/>
    <w:rPr>
      <w:rFonts w:ascii="Times New Roman" w:eastAsia="Times New Roman" w:hAnsi="Times New Roman" w:cs="Times New Roman"/>
      <w:lang w:eastAsia="hr-HR" w:bidi="hr-HR"/>
    </w:rPr>
  </w:style>
  <w:style w:type="character" w:customStyle="1" w:styleId="tooltip">
    <w:name w:val="_tooltip"/>
    <w:basedOn w:val="DefaultParagraphFont"/>
    <w:rsid w:val="009E6733"/>
  </w:style>
  <w:style w:type="paragraph" w:customStyle="1" w:styleId="TableParagraph">
    <w:name w:val="Table Paragraph"/>
    <w:basedOn w:val="Normal"/>
    <w:uiPriority w:val="1"/>
    <w:qFormat/>
    <w:rsid w:val="0045572B"/>
    <w:pPr>
      <w:widowControl w:val="0"/>
      <w:autoSpaceDE w:val="0"/>
      <w:autoSpaceDN w:val="0"/>
    </w:pPr>
    <w:rPr>
      <w:sz w:val="22"/>
      <w:szCs w:val="22"/>
      <w:lang w:eastAsia="en-US" w:bidi="ar-SA"/>
    </w:rPr>
  </w:style>
  <w:style w:type="character" w:customStyle="1" w:styleId="DefaultChar">
    <w:name w:val="Default Char"/>
    <w:link w:val="Default"/>
    <w:rsid w:val="00FE1D1B"/>
    <w:rPr>
      <w:rFonts w:ascii="Times New Roman" w:hAnsi="Times New Roman" w:cs="Times New Roman"/>
      <w:color w:val="000000"/>
      <w:sz w:val="24"/>
      <w:szCs w:val="24"/>
    </w:rPr>
  </w:style>
  <w:style w:type="paragraph" w:customStyle="1" w:styleId="pf0">
    <w:name w:val="pf0"/>
    <w:basedOn w:val="Normal"/>
    <w:rsid w:val="006C6EF8"/>
    <w:pPr>
      <w:spacing w:before="100" w:beforeAutospacing="1" w:after="100" w:afterAutospacing="1"/>
      <w:ind w:left="720"/>
    </w:pPr>
    <w:rPr>
      <w:lang w:bidi="ar-SA"/>
    </w:rPr>
  </w:style>
  <w:style w:type="character" w:customStyle="1" w:styleId="cf01">
    <w:name w:val="cf01"/>
    <w:basedOn w:val="DefaultParagraphFont"/>
    <w:rsid w:val="006C6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175">
      <w:bodyDiv w:val="1"/>
      <w:marLeft w:val="0"/>
      <w:marRight w:val="0"/>
      <w:marTop w:val="0"/>
      <w:marBottom w:val="0"/>
      <w:divBdr>
        <w:top w:val="none" w:sz="0" w:space="0" w:color="auto"/>
        <w:left w:val="none" w:sz="0" w:space="0" w:color="auto"/>
        <w:bottom w:val="none" w:sz="0" w:space="0" w:color="auto"/>
        <w:right w:val="none" w:sz="0" w:space="0" w:color="auto"/>
      </w:divBdr>
    </w:div>
    <w:div w:id="99956524">
      <w:bodyDiv w:val="1"/>
      <w:marLeft w:val="0"/>
      <w:marRight w:val="0"/>
      <w:marTop w:val="0"/>
      <w:marBottom w:val="0"/>
      <w:divBdr>
        <w:top w:val="none" w:sz="0" w:space="0" w:color="auto"/>
        <w:left w:val="none" w:sz="0" w:space="0" w:color="auto"/>
        <w:bottom w:val="none" w:sz="0" w:space="0" w:color="auto"/>
        <w:right w:val="none" w:sz="0" w:space="0" w:color="auto"/>
      </w:divBdr>
    </w:div>
    <w:div w:id="295184495">
      <w:bodyDiv w:val="1"/>
      <w:marLeft w:val="0"/>
      <w:marRight w:val="0"/>
      <w:marTop w:val="0"/>
      <w:marBottom w:val="0"/>
      <w:divBdr>
        <w:top w:val="none" w:sz="0" w:space="0" w:color="auto"/>
        <w:left w:val="none" w:sz="0" w:space="0" w:color="auto"/>
        <w:bottom w:val="none" w:sz="0" w:space="0" w:color="auto"/>
        <w:right w:val="none" w:sz="0" w:space="0" w:color="auto"/>
      </w:divBdr>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50844163">
      <w:bodyDiv w:val="1"/>
      <w:marLeft w:val="0"/>
      <w:marRight w:val="0"/>
      <w:marTop w:val="0"/>
      <w:marBottom w:val="0"/>
      <w:divBdr>
        <w:top w:val="none" w:sz="0" w:space="0" w:color="auto"/>
        <w:left w:val="none" w:sz="0" w:space="0" w:color="auto"/>
        <w:bottom w:val="none" w:sz="0" w:space="0" w:color="auto"/>
        <w:right w:val="none" w:sz="0" w:space="0" w:color="auto"/>
      </w:divBdr>
    </w:div>
    <w:div w:id="378356396">
      <w:bodyDiv w:val="1"/>
      <w:marLeft w:val="0"/>
      <w:marRight w:val="0"/>
      <w:marTop w:val="0"/>
      <w:marBottom w:val="0"/>
      <w:divBdr>
        <w:top w:val="none" w:sz="0" w:space="0" w:color="auto"/>
        <w:left w:val="none" w:sz="0" w:space="0" w:color="auto"/>
        <w:bottom w:val="none" w:sz="0" w:space="0" w:color="auto"/>
        <w:right w:val="none" w:sz="0" w:space="0" w:color="auto"/>
      </w:divBdr>
    </w:div>
    <w:div w:id="38333332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53139040">
      <w:bodyDiv w:val="1"/>
      <w:marLeft w:val="0"/>
      <w:marRight w:val="0"/>
      <w:marTop w:val="0"/>
      <w:marBottom w:val="0"/>
      <w:divBdr>
        <w:top w:val="none" w:sz="0" w:space="0" w:color="auto"/>
        <w:left w:val="none" w:sz="0" w:space="0" w:color="auto"/>
        <w:bottom w:val="none" w:sz="0" w:space="0" w:color="auto"/>
        <w:right w:val="none" w:sz="0" w:space="0" w:color="auto"/>
      </w:divBdr>
    </w:div>
    <w:div w:id="487088909">
      <w:bodyDiv w:val="1"/>
      <w:marLeft w:val="0"/>
      <w:marRight w:val="0"/>
      <w:marTop w:val="0"/>
      <w:marBottom w:val="0"/>
      <w:divBdr>
        <w:top w:val="none" w:sz="0" w:space="0" w:color="auto"/>
        <w:left w:val="none" w:sz="0" w:space="0" w:color="auto"/>
        <w:bottom w:val="none" w:sz="0" w:space="0" w:color="auto"/>
        <w:right w:val="none" w:sz="0" w:space="0" w:color="auto"/>
      </w:divBdr>
    </w:div>
    <w:div w:id="628360267">
      <w:bodyDiv w:val="1"/>
      <w:marLeft w:val="0"/>
      <w:marRight w:val="0"/>
      <w:marTop w:val="0"/>
      <w:marBottom w:val="0"/>
      <w:divBdr>
        <w:top w:val="none" w:sz="0" w:space="0" w:color="auto"/>
        <w:left w:val="none" w:sz="0" w:space="0" w:color="auto"/>
        <w:bottom w:val="none" w:sz="0" w:space="0" w:color="auto"/>
        <w:right w:val="none" w:sz="0" w:space="0" w:color="auto"/>
      </w:divBdr>
    </w:div>
    <w:div w:id="718015327">
      <w:bodyDiv w:val="1"/>
      <w:marLeft w:val="0"/>
      <w:marRight w:val="0"/>
      <w:marTop w:val="0"/>
      <w:marBottom w:val="0"/>
      <w:divBdr>
        <w:top w:val="none" w:sz="0" w:space="0" w:color="auto"/>
        <w:left w:val="none" w:sz="0" w:space="0" w:color="auto"/>
        <w:bottom w:val="none" w:sz="0" w:space="0" w:color="auto"/>
        <w:right w:val="none" w:sz="0" w:space="0" w:color="auto"/>
      </w:divBdr>
    </w:div>
    <w:div w:id="742917273">
      <w:bodyDiv w:val="1"/>
      <w:marLeft w:val="0"/>
      <w:marRight w:val="0"/>
      <w:marTop w:val="0"/>
      <w:marBottom w:val="0"/>
      <w:divBdr>
        <w:top w:val="none" w:sz="0" w:space="0" w:color="auto"/>
        <w:left w:val="none" w:sz="0" w:space="0" w:color="auto"/>
        <w:bottom w:val="none" w:sz="0" w:space="0" w:color="auto"/>
        <w:right w:val="none" w:sz="0" w:space="0" w:color="auto"/>
      </w:divBdr>
    </w:div>
    <w:div w:id="758260715">
      <w:bodyDiv w:val="1"/>
      <w:marLeft w:val="0"/>
      <w:marRight w:val="0"/>
      <w:marTop w:val="0"/>
      <w:marBottom w:val="0"/>
      <w:divBdr>
        <w:top w:val="none" w:sz="0" w:space="0" w:color="auto"/>
        <w:left w:val="none" w:sz="0" w:space="0" w:color="auto"/>
        <w:bottom w:val="none" w:sz="0" w:space="0" w:color="auto"/>
        <w:right w:val="none" w:sz="0" w:space="0" w:color="auto"/>
      </w:divBdr>
    </w:div>
    <w:div w:id="784278141">
      <w:bodyDiv w:val="1"/>
      <w:marLeft w:val="0"/>
      <w:marRight w:val="0"/>
      <w:marTop w:val="0"/>
      <w:marBottom w:val="0"/>
      <w:divBdr>
        <w:top w:val="none" w:sz="0" w:space="0" w:color="auto"/>
        <w:left w:val="none" w:sz="0" w:space="0" w:color="auto"/>
        <w:bottom w:val="none" w:sz="0" w:space="0" w:color="auto"/>
        <w:right w:val="none" w:sz="0" w:space="0" w:color="auto"/>
      </w:divBdr>
    </w:div>
    <w:div w:id="896402177">
      <w:bodyDiv w:val="1"/>
      <w:marLeft w:val="0"/>
      <w:marRight w:val="0"/>
      <w:marTop w:val="0"/>
      <w:marBottom w:val="0"/>
      <w:divBdr>
        <w:top w:val="none" w:sz="0" w:space="0" w:color="auto"/>
        <w:left w:val="none" w:sz="0" w:space="0" w:color="auto"/>
        <w:bottom w:val="none" w:sz="0" w:space="0" w:color="auto"/>
        <w:right w:val="none" w:sz="0" w:space="0" w:color="auto"/>
      </w:divBdr>
    </w:div>
    <w:div w:id="906111678">
      <w:bodyDiv w:val="1"/>
      <w:marLeft w:val="0"/>
      <w:marRight w:val="0"/>
      <w:marTop w:val="0"/>
      <w:marBottom w:val="0"/>
      <w:divBdr>
        <w:top w:val="none" w:sz="0" w:space="0" w:color="auto"/>
        <w:left w:val="none" w:sz="0" w:space="0" w:color="auto"/>
        <w:bottom w:val="none" w:sz="0" w:space="0" w:color="auto"/>
        <w:right w:val="none" w:sz="0" w:space="0" w:color="auto"/>
      </w:divBdr>
    </w:div>
    <w:div w:id="932469966">
      <w:bodyDiv w:val="1"/>
      <w:marLeft w:val="0"/>
      <w:marRight w:val="0"/>
      <w:marTop w:val="0"/>
      <w:marBottom w:val="0"/>
      <w:divBdr>
        <w:top w:val="none" w:sz="0" w:space="0" w:color="auto"/>
        <w:left w:val="none" w:sz="0" w:space="0" w:color="auto"/>
        <w:bottom w:val="none" w:sz="0" w:space="0" w:color="auto"/>
        <w:right w:val="none" w:sz="0" w:space="0" w:color="auto"/>
      </w:divBdr>
    </w:div>
    <w:div w:id="956067288">
      <w:bodyDiv w:val="1"/>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
        <w:div w:id="1389256012">
          <w:marLeft w:val="0"/>
          <w:marRight w:val="0"/>
          <w:marTop w:val="0"/>
          <w:marBottom w:val="0"/>
          <w:divBdr>
            <w:top w:val="none" w:sz="0" w:space="0" w:color="auto"/>
            <w:left w:val="none" w:sz="0" w:space="0" w:color="auto"/>
            <w:bottom w:val="none" w:sz="0" w:space="0" w:color="auto"/>
            <w:right w:val="none" w:sz="0" w:space="0" w:color="auto"/>
          </w:divBdr>
        </w:div>
      </w:divsChild>
    </w:div>
    <w:div w:id="980889921">
      <w:bodyDiv w:val="1"/>
      <w:marLeft w:val="0"/>
      <w:marRight w:val="0"/>
      <w:marTop w:val="0"/>
      <w:marBottom w:val="0"/>
      <w:divBdr>
        <w:top w:val="none" w:sz="0" w:space="0" w:color="auto"/>
        <w:left w:val="none" w:sz="0" w:space="0" w:color="auto"/>
        <w:bottom w:val="none" w:sz="0" w:space="0" w:color="auto"/>
        <w:right w:val="none" w:sz="0" w:space="0" w:color="auto"/>
      </w:divBdr>
    </w:div>
    <w:div w:id="984433265">
      <w:bodyDiv w:val="1"/>
      <w:marLeft w:val="0"/>
      <w:marRight w:val="0"/>
      <w:marTop w:val="0"/>
      <w:marBottom w:val="0"/>
      <w:divBdr>
        <w:top w:val="none" w:sz="0" w:space="0" w:color="auto"/>
        <w:left w:val="none" w:sz="0" w:space="0" w:color="auto"/>
        <w:bottom w:val="none" w:sz="0" w:space="0" w:color="auto"/>
        <w:right w:val="none" w:sz="0" w:space="0" w:color="auto"/>
      </w:divBdr>
    </w:div>
    <w:div w:id="986133037">
      <w:bodyDiv w:val="1"/>
      <w:marLeft w:val="0"/>
      <w:marRight w:val="0"/>
      <w:marTop w:val="0"/>
      <w:marBottom w:val="0"/>
      <w:divBdr>
        <w:top w:val="none" w:sz="0" w:space="0" w:color="auto"/>
        <w:left w:val="none" w:sz="0" w:space="0" w:color="auto"/>
        <w:bottom w:val="none" w:sz="0" w:space="0" w:color="auto"/>
        <w:right w:val="none" w:sz="0" w:space="0" w:color="auto"/>
      </w:divBdr>
    </w:div>
    <w:div w:id="1000278243">
      <w:bodyDiv w:val="1"/>
      <w:marLeft w:val="0"/>
      <w:marRight w:val="0"/>
      <w:marTop w:val="0"/>
      <w:marBottom w:val="0"/>
      <w:divBdr>
        <w:top w:val="none" w:sz="0" w:space="0" w:color="auto"/>
        <w:left w:val="none" w:sz="0" w:space="0" w:color="auto"/>
        <w:bottom w:val="none" w:sz="0" w:space="0" w:color="auto"/>
        <w:right w:val="none" w:sz="0" w:space="0" w:color="auto"/>
      </w:divBdr>
    </w:div>
    <w:div w:id="1145123530">
      <w:bodyDiv w:val="1"/>
      <w:marLeft w:val="0"/>
      <w:marRight w:val="0"/>
      <w:marTop w:val="0"/>
      <w:marBottom w:val="0"/>
      <w:divBdr>
        <w:top w:val="none" w:sz="0" w:space="0" w:color="auto"/>
        <w:left w:val="none" w:sz="0" w:space="0" w:color="auto"/>
        <w:bottom w:val="none" w:sz="0" w:space="0" w:color="auto"/>
        <w:right w:val="none" w:sz="0" w:space="0" w:color="auto"/>
      </w:divBdr>
    </w:div>
    <w:div w:id="1170872523">
      <w:bodyDiv w:val="1"/>
      <w:marLeft w:val="0"/>
      <w:marRight w:val="0"/>
      <w:marTop w:val="0"/>
      <w:marBottom w:val="0"/>
      <w:divBdr>
        <w:top w:val="none" w:sz="0" w:space="0" w:color="auto"/>
        <w:left w:val="none" w:sz="0" w:space="0" w:color="auto"/>
        <w:bottom w:val="none" w:sz="0" w:space="0" w:color="auto"/>
        <w:right w:val="none" w:sz="0" w:space="0" w:color="auto"/>
      </w:divBdr>
    </w:div>
    <w:div w:id="1223836073">
      <w:bodyDiv w:val="1"/>
      <w:marLeft w:val="0"/>
      <w:marRight w:val="0"/>
      <w:marTop w:val="0"/>
      <w:marBottom w:val="0"/>
      <w:divBdr>
        <w:top w:val="none" w:sz="0" w:space="0" w:color="auto"/>
        <w:left w:val="none" w:sz="0" w:space="0" w:color="auto"/>
        <w:bottom w:val="none" w:sz="0" w:space="0" w:color="auto"/>
        <w:right w:val="none" w:sz="0" w:space="0" w:color="auto"/>
      </w:divBdr>
    </w:div>
    <w:div w:id="1276518231">
      <w:bodyDiv w:val="1"/>
      <w:marLeft w:val="0"/>
      <w:marRight w:val="0"/>
      <w:marTop w:val="0"/>
      <w:marBottom w:val="0"/>
      <w:divBdr>
        <w:top w:val="none" w:sz="0" w:space="0" w:color="auto"/>
        <w:left w:val="none" w:sz="0" w:space="0" w:color="auto"/>
        <w:bottom w:val="none" w:sz="0" w:space="0" w:color="auto"/>
        <w:right w:val="none" w:sz="0" w:space="0" w:color="auto"/>
      </w:divBdr>
    </w:div>
    <w:div w:id="1277562015">
      <w:bodyDiv w:val="1"/>
      <w:marLeft w:val="0"/>
      <w:marRight w:val="0"/>
      <w:marTop w:val="0"/>
      <w:marBottom w:val="0"/>
      <w:divBdr>
        <w:top w:val="none" w:sz="0" w:space="0" w:color="auto"/>
        <w:left w:val="none" w:sz="0" w:space="0" w:color="auto"/>
        <w:bottom w:val="none" w:sz="0" w:space="0" w:color="auto"/>
        <w:right w:val="none" w:sz="0" w:space="0" w:color="auto"/>
      </w:divBdr>
    </w:div>
    <w:div w:id="1289899826">
      <w:bodyDiv w:val="1"/>
      <w:marLeft w:val="0"/>
      <w:marRight w:val="0"/>
      <w:marTop w:val="0"/>
      <w:marBottom w:val="0"/>
      <w:divBdr>
        <w:top w:val="none" w:sz="0" w:space="0" w:color="auto"/>
        <w:left w:val="none" w:sz="0" w:space="0" w:color="auto"/>
        <w:bottom w:val="none" w:sz="0" w:space="0" w:color="auto"/>
        <w:right w:val="none" w:sz="0" w:space="0" w:color="auto"/>
      </w:divBdr>
      <w:divsChild>
        <w:div w:id="763455402">
          <w:marLeft w:val="0"/>
          <w:marRight w:val="0"/>
          <w:marTop w:val="0"/>
          <w:marBottom w:val="0"/>
          <w:divBdr>
            <w:top w:val="none" w:sz="0" w:space="0" w:color="auto"/>
            <w:left w:val="none" w:sz="0" w:space="0" w:color="auto"/>
            <w:bottom w:val="none" w:sz="0" w:space="0" w:color="auto"/>
            <w:right w:val="none" w:sz="0" w:space="0" w:color="auto"/>
          </w:divBdr>
          <w:divsChild>
            <w:div w:id="1403988627">
              <w:marLeft w:val="0"/>
              <w:marRight w:val="0"/>
              <w:marTop w:val="0"/>
              <w:marBottom w:val="0"/>
              <w:divBdr>
                <w:top w:val="none" w:sz="0" w:space="0" w:color="auto"/>
                <w:left w:val="none" w:sz="0" w:space="0" w:color="auto"/>
                <w:bottom w:val="none" w:sz="0" w:space="0" w:color="auto"/>
                <w:right w:val="none" w:sz="0" w:space="0" w:color="auto"/>
              </w:divBdr>
            </w:div>
            <w:div w:id="1464083424">
              <w:marLeft w:val="0"/>
              <w:marRight w:val="0"/>
              <w:marTop w:val="0"/>
              <w:marBottom w:val="0"/>
              <w:divBdr>
                <w:top w:val="none" w:sz="0" w:space="0" w:color="auto"/>
                <w:left w:val="none" w:sz="0" w:space="0" w:color="auto"/>
                <w:bottom w:val="none" w:sz="0" w:space="0" w:color="auto"/>
                <w:right w:val="none" w:sz="0" w:space="0" w:color="auto"/>
              </w:divBdr>
            </w:div>
            <w:div w:id="1509058411">
              <w:marLeft w:val="0"/>
              <w:marRight w:val="0"/>
              <w:marTop w:val="0"/>
              <w:marBottom w:val="0"/>
              <w:divBdr>
                <w:top w:val="none" w:sz="0" w:space="0" w:color="auto"/>
                <w:left w:val="none" w:sz="0" w:space="0" w:color="auto"/>
                <w:bottom w:val="none" w:sz="0" w:space="0" w:color="auto"/>
                <w:right w:val="none" w:sz="0" w:space="0" w:color="auto"/>
              </w:divBdr>
            </w:div>
            <w:div w:id="1715084245">
              <w:marLeft w:val="0"/>
              <w:marRight w:val="0"/>
              <w:marTop w:val="0"/>
              <w:marBottom w:val="0"/>
              <w:divBdr>
                <w:top w:val="none" w:sz="0" w:space="0" w:color="auto"/>
                <w:left w:val="none" w:sz="0" w:space="0" w:color="auto"/>
                <w:bottom w:val="none" w:sz="0" w:space="0" w:color="auto"/>
                <w:right w:val="none" w:sz="0" w:space="0" w:color="auto"/>
              </w:divBdr>
            </w:div>
          </w:divsChild>
        </w:div>
        <w:div w:id="1432051263">
          <w:marLeft w:val="0"/>
          <w:marRight w:val="0"/>
          <w:marTop w:val="0"/>
          <w:marBottom w:val="0"/>
          <w:divBdr>
            <w:top w:val="none" w:sz="0" w:space="0" w:color="auto"/>
            <w:left w:val="none" w:sz="0" w:space="0" w:color="auto"/>
            <w:bottom w:val="none" w:sz="0" w:space="0" w:color="auto"/>
            <w:right w:val="none" w:sz="0" w:space="0" w:color="auto"/>
          </w:divBdr>
          <w:divsChild>
            <w:div w:id="236209442">
              <w:marLeft w:val="0"/>
              <w:marRight w:val="0"/>
              <w:marTop w:val="0"/>
              <w:marBottom w:val="0"/>
              <w:divBdr>
                <w:top w:val="none" w:sz="0" w:space="0" w:color="auto"/>
                <w:left w:val="none" w:sz="0" w:space="0" w:color="auto"/>
                <w:bottom w:val="none" w:sz="0" w:space="0" w:color="auto"/>
                <w:right w:val="none" w:sz="0" w:space="0" w:color="auto"/>
              </w:divBdr>
            </w:div>
            <w:div w:id="2087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852">
      <w:bodyDiv w:val="1"/>
      <w:marLeft w:val="0"/>
      <w:marRight w:val="0"/>
      <w:marTop w:val="0"/>
      <w:marBottom w:val="0"/>
      <w:divBdr>
        <w:top w:val="none" w:sz="0" w:space="0" w:color="auto"/>
        <w:left w:val="none" w:sz="0" w:space="0" w:color="auto"/>
        <w:bottom w:val="none" w:sz="0" w:space="0" w:color="auto"/>
        <w:right w:val="none" w:sz="0" w:space="0" w:color="auto"/>
      </w:divBdr>
      <w:divsChild>
        <w:div w:id="1623606295">
          <w:marLeft w:val="0"/>
          <w:marRight w:val="0"/>
          <w:marTop w:val="0"/>
          <w:marBottom w:val="0"/>
          <w:divBdr>
            <w:top w:val="none" w:sz="0" w:space="0" w:color="auto"/>
            <w:left w:val="none" w:sz="0" w:space="0" w:color="auto"/>
            <w:bottom w:val="none" w:sz="0" w:space="0" w:color="auto"/>
            <w:right w:val="none" w:sz="0" w:space="0" w:color="auto"/>
          </w:divBdr>
        </w:div>
      </w:divsChild>
    </w:div>
    <w:div w:id="1530951807">
      <w:bodyDiv w:val="1"/>
      <w:marLeft w:val="0"/>
      <w:marRight w:val="0"/>
      <w:marTop w:val="0"/>
      <w:marBottom w:val="0"/>
      <w:divBdr>
        <w:top w:val="none" w:sz="0" w:space="0" w:color="auto"/>
        <w:left w:val="none" w:sz="0" w:space="0" w:color="auto"/>
        <w:bottom w:val="none" w:sz="0" w:space="0" w:color="auto"/>
        <w:right w:val="none" w:sz="0" w:space="0" w:color="auto"/>
      </w:divBdr>
    </w:div>
    <w:div w:id="1589924051">
      <w:bodyDiv w:val="1"/>
      <w:marLeft w:val="0"/>
      <w:marRight w:val="0"/>
      <w:marTop w:val="0"/>
      <w:marBottom w:val="0"/>
      <w:divBdr>
        <w:top w:val="none" w:sz="0" w:space="0" w:color="auto"/>
        <w:left w:val="none" w:sz="0" w:space="0" w:color="auto"/>
        <w:bottom w:val="none" w:sz="0" w:space="0" w:color="auto"/>
        <w:right w:val="none" w:sz="0" w:space="0" w:color="auto"/>
      </w:divBdr>
    </w:div>
    <w:div w:id="1643657993">
      <w:bodyDiv w:val="1"/>
      <w:marLeft w:val="0"/>
      <w:marRight w:val="0"/>
      <w:marTop w:val="0"/>
      <w:marBottom w:val="0"/>
      <w:divBdr>
        <w:top w:val="none" w:sz="0" w:space="0" w:color="auto"/>
        <w:left w:val="none" w:sz="0" w:space="0" w:color="auto"/>
        <w:bottom w:val="none" w:sz="0" w:space="0" w:color="auto"/>
        <w:right w:val="none" w:sz="0" w:space="0" w:color="auto"/>
      </w:divBdr>
    </w:div>
    <w:div w:id="1757437190">
      <w:bodyDiv w:val="1"/>
      <w:marLeft w:val="0"/>
      <w:marRight w:val="0"/>
      <w:marTop w:val="0"/>
      <w:marBottom w:val="0"/>
      <w:divBdr>
        <w:top w:val="none" w:sz="0" w:space="0" w:color="auto"/>
        <w:left w:val="none" w:sz="0" w:space="0" w:color="auto"/>
        <w:bottom w:val="none" w:sz="0" w:space="0" w:color="auto"/>
        <w:right w:val="none" w:sz="0" w:space="0" w:color="auto"/>
      </w:divBdr>
    </w:div>
    <w:div w:id="1785072975">
      <w:bodyDiv w:val="1"/>
      <w:marLeft w:val="0"/>
      <w:marRight w:val="0"/>
      <w:marTop w:val="0"/>
      <w:marBottom w:val="0"/>
      <w:divBdr>
        <w:top w:val="none" w:sz="0" w:space="0" w:color="auto"/>
        <w:left w:val="none" w:sz="0" w:space="0" w:color="auto"/>
        <w:bottom w:val="none" w:sz="0" w:space="0" w:color="auto"/>
        <w:right w:val="none" w:sz="0" w:space="0" w:color="auto"/>
      </w:divBdr>
    </w:div>
    <w:div w:id="1799181476">
      <w:bodyDiv w:val="1"/>
      <w:marLeft w:val="0"/>
      <w:marRight w:val="0"/>
      <w:marTop w:val="0"/>
      <w:marBottom w:val="0"/>
      <w:divBdr>
        <w:top w:val="none" w:sz="0" w:space="0" w:color="auto"/>
        <w:left w:val="none" w:sz="0" w:space="0" w:color="auto"/>
        <w:bottom w:val="none" w:sz="0" w:space="0" w:color="auto"/>
        <w:right w:val="none" w:sz="0" w:space="0" w:color="auto"/>
      </w:divBdr>
    </w:div>
    <w:div w:id="1805730802">
      <w:bodyDiv w:val="1"/>
      <w:marLeft w:val="0"/>
      <w:marRight w:val="0"/>
      <w:marTop w:val="0"/>
      <w:marBottom w:val="0"/>
      <w:divBdr>
        <w:top w:val="none" w:sz="0" w:space="0" w:color="auto"/>
        <w:left w:val="none" w:sz="0" w:space="0" w:color="auto"/>
        <w:bottom w:val="none" w:sz="0" w:space="0" w:color="auto"/>
        <w:right w:val="none" w:sz="0" w:space="0" w:color="auto"/>
      </w:divBdr>
    </w:div>
    <w:div w:id="1903560559">
      <w:bodyDiv w:val="1"/>
      <w:marLeft w:val="0"/>
      <w:marRight w:val="0"/>
      <w:marTop w:val="0"/>
      <w:marBottom w:val="0"/>
      <w:divBdr>
        <w:top w:val="none" w:sz="0" w:space="0" w:color="auto"/>
        <w:left w:val="none" w:sz="0" w:space="0" w:color="auto"/>
        <w:bottom w:val="none" w:sz="0" w:space="0" w:color="auto"/>
        <w:right w:val="none" w:sz="0" w:space="0" w:color="auto"/>
      </w:divBdr>
    </w:div>
    <w:div w:id="1935163200">
      <w:bodyDiv w:val="1"/>
      <w:marLeft w:val="0"/>
      <w:marRight w:val="0"/>
      <w:marTop w:val="0"/>
      <w:marBottom w:val="0"/>
      <w:divBdr>
        <w:top w:val="none" w:sz="0" w:space="0" w:color="auto"/>
        <w:left w:val="none" w:sz="0" w:space="0" w:color="auto"/>
        <w:bottom w:val="none" w:sz="0" w:space="0" w:color="auto"/>
        <w:right w:val="none" w:sz="0" w:space="0" w:color="auto"/>
      </w:divBdr>
    </w:div>
    <w:div w:id="2047019798">
      <w:bodyDiv w:val="1"/>
      <w:marLeft w:val="0"/>
      <w:marRight w:val="0"/>
      <w:marTop w:val="0"/>
      <w:marBottom w:val="0"/>
      <w:divBdr>
        <w:top w:val="none" w:sz="0" w:space="0" w:color="auto"/>
        <w:left w:val="none" w:sz="0" w:space="0" w:color="auto"/>
        <w:bottom w:val="none" w:sz="0" w:space="0" w:color="auto"/>
        <w:right w:val="none" w:sz="0" w:space="0" w:color="auto"/>
      </w:divBdr>
    </w:div>
    <w:div w:id="2133354864">
      <w:bodyDiv w:val="1"/>
      <w:marLeft w:val="0"/>
      <w:marRight w:val="0"/>
      <w:marTop w:val="0"/>
      <w:marBottom w:val="0"/>
      <w:divBdr>
        <w:top w:val="none" w:sz="0" w:space="0" w:color="auto"/>
        <w:left w:val="none" w:sz="0" w:space="0" w:color="auto"/>
        <w:bottom w:val="none" w:sz="0" w:space="0" w:color="auto"/>
        <w:right w:val="none" w:sz="0" w:space="0" w:color="auto"/>
      </w:divBdr>
    </w:div>
    <w:div w:id="2135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andabaka@hdlu.hr" TargetMode="External"/><Relationship Id="rId13" Type="http://schemas.openxmlformats.org/officeDocument/2006/relationships/hyperlink" Target="http://www.hdl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dlu.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lu.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dlu.hr" TargetMode="External"/><Relationship Id="rId4" Type="http://schemas.openxmlformats.org/officeDocument/2006/relationships/settings" Target="settings.xml"/><Relationship Id="rId9" Type="http://schemas.openxmlformats.org/officeDocument/2006/relationships/hyperlink" Target="http://www.hdlu.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D493-2D6D-4645-A1DF-9EA33B5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6223</Words>
  <Characters>35474</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Martina Knok</cp:lastModifiedBy>
  <cp:revision>21</cp:revision>
  <dcterms:created xsi:type="dcterms:W3CDTF">2024-08-08T10:24:00Z</dcterms:created>
  <dcterms:modified xsi:type="dcterms:W3CDTF">2025-10-27T12:29:00Z</dcterms:modified>
</cp:coreProperties>
</file>