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7BF72D" w14:textId="77777777" w:rsidR="007751E5" w:rsidRDefault="00A506E0" w:rsidP="007751E5">
      <w:pPr>
        <w:spacing w:line="360" w:lineRule="auto"/>
        <w:rPr>
          <w:rFonts w:ascii="Aptos" w:hAnsi="Aptos"/>
        </w:rPr>
      </w:pPr>
      <w:r w:rsidRPr="00200BCA">
        <w:rPr>
          <w:rFonts w:ascii="Aptos" w:hAnsi="Aptos"/>
          <w:b/>
          <w:bCs/>
          <w:i/>
          <w:iCs/>
        </w:rPr>
        <w:t>Crvenilo pod kožom</w:t>
      </w:r>
      <w:r w:rsidR="00C64487" w:rsidRPr="00200BCA">
        <w:rPr>
          <w:rFonts w:ascii="Aptos" w:hAnsi="Aptos"/>
          <w:b/>
          <w:bCs/>
          <w:i/>
          <w:iCs/>
        </w:rPr>
        <w:br/>
      </w:r>
    </w:p>
    <w:p w14:paraId="362EC95A" w14:textId="73C62FF8" w:rsidR="00A506E0" w:rsidRDefault="007751E5" w:rsidP="007751E5">
      <w:pPr>
        <w:spacing w:line="360" w:lineRule="auto"/>
        <w:jc w:val="both"/>
      </w:pPr>
      <w:r w:rsidRPr="007751E5">
        <w:rPr>
          <w:i/>
          <w:iCs/>
        </w:rPr>
        <w:t>Bilo jednom šest muškaraca iz Indije, vrlo sklonih učenju, koji su pošli vidjeti slona (iako su svi bili slijepi) kako bi svaki barem dodirom mogao zadovoljiti svoju znatiželju. Prvi je prišao slonu i slučajno pao na njegov širok i snažan bok te odmah počeo uzvikivati: „Slon je kao zid!“ Drugi je, opipavajući kljovu, uzviknuo: „Tako oblo, glatko i oštro? Slon je kao koplje!“ Treći je zgrabio surlu i hrabro uzviknuo: „Osjećam da je slon poput zmije!“ Četvrti je posegnuo i dotaknuo koljeno te uzviknuo: „Pa jasno, slon je poput drveta!“ Peti je dotaknuo uho i rekao: „I najsljepiji mogu uvidjeti da je slon kao lepeza!“ Šesti je uhvatio slona za rep i uskliknuo: „Slon je vrlo sličan užetu!“</w:t>
      </w:r>
      <w:r>
        <w:rPr>
          <w:i/>
          <w:iCs/>
        </w:rPr>
        <w:t xml:space="preserve"> </w:t>
      </w:r>
      <w:r>
        <w:t xml:space="preserve">Hibridno biće nastalo iz parabole </w:t>
      </w:r>
      <w:r>
        <w:rPr>
          <w:rStyle w:val="Emphasis"/>
        </w:rPr>
        <w:t>Slijepci i slon</w:t>
      </w:r>
      <w:r>
        <w:t>, koje se oblikuje kroz dodir, jedna je od vodilja izložbe. Figura je to nemirnog uma koji od fragmenata iskustva neprestano pokušava sastaviti cjelinu, improvizirajući između racionalizacije i imaginacije.</w:t>
      </w:r>
    </w:p>
    <w:p w14:paraId="53295829" w14:textId="004C9CFB" w:rsidR="00035BB1" w:rsidRDefault="007751E5" w:rsidP="00035BB1">
      <w:pPr>
        <w:spacing w:line="360" w:lineRule="auto"/>
        <w:jc w:val="both"/>
      </w:pPr>
      <w:r>
        <w:t xml:space="preserve">Nemir se nastavlja na cikluse nastale od 2022. do 2026. godine. Proširuje ih novim radovima, preoblikuje njihova značenja i međusobne odnose. Za razliku od mitoloških motiva u </w:t>
      </w:r>
      <w:r>
        <w:rPr>
          <w:rStyle w:val="Emphasis"/>
        </w:rPr>
        <w:t>Prije početka</w:t>
      </w:r>
      <w:r>
        <w:t xml:space="preserve"> i šumskih prizora u </w:t>
      </w:r>
      <w:r>
        <w:rPr>
          <w:rStyle w:val="Emphasis"/>
        </w:rPr>
        <w:t>Gledanju između slika</w:t>
      </w:r>
      <w:r>
        <w:t xml:space="preserve">, </w:t>
      </w:r>
      <w:proofErr w:type="spellStart"/>
      <w:r>
        <w:t>ikonografsku</w:t>
      </w:r>
      <w:proofErr w:type="spellEnd"/>
      <w:r>
        <w:t xml:space="preserve"> os </w:t>
      </w:r>
      <w:r>
        <w:rPr>
          <w:rStyle w:val="Emphasis"/>
        </w:rPr>
        <w:t>Nemira</w:t>
      </w:r>
      <w:r>
        <w:t xml:space="preserve"> nije lako razaznati. Iako se pojavljuju već poznate slike, poput </w:t>
      </w:r>
      <w:r>
        <w:rPr>
          <w:rStyle w:val="Emphasis"/>
        </w:rPr>
        <w:t>Svete krave</w:t>
      </w:r>
      <w:r>
        <w:t xml:space="preserve"> i </w:t>
      </w:r>
      <w:r>
        <w:rPr>
          <w:rStyle w:val="Emphasis"/>
        </w:rPr>
        <w:t>Pokriveno šumom</w:t>
      </w:r>
      <w:r>
        <w:t>, emocionalni je intenzitet stavljen u prvi plan, umjesto da bude zastrt mitskim ili prirodnim fenomenima.</w:t>
      </w:r>
      <w:r w:rsidR="00EF2080">
        <w:t xml:space="preserve"> </w:t>
      </w:r>
      <w:r>
        <w:t>Kako kaže umjetnica: „Prethodni fokus na vegetaciju, zračna neba i vodu u raznolikim pojavnostima sada uključuje prisutnost vatre, dima i struje. Za razliku od udaljenih arhetipa i kontemplativne zagledanosti, posljednji ciklus orijentira se prema unutra, na ono što dolazi iz utrobe, mraka, što se spušta niz kičmu...“</w:t>
      </w:r>
      <w:r>
        <w:t xml:space="preserve"> </w:t>
      </w:r>
      <w:r w:rsidRPr="005D09DB">
        <w:rPr>
          <w:i/>
          <w:iCs/>
        </w:rPr>
        <w:t>Nemir</w:t>
      </w:r>
      <w:r>
        <w:t xml:space="preserve"> nije prikazivačka tema, nego učinak samoga slikarskog rada koji se protivi ukalupljenosti. Širi se kao tjelesna činjenica i manifestira se na koži, koja je istodobno slikarska površina i mjesto susreta, najvidljiviji organ tijela neprestano izložen djelovanju drugih.</w:t>
      </w:r>
    </w:p>
    <w:p w14:paraId="7C95510C" w14:textId="1A2DF7A6" w:rsidR="009F2F6B" w:rsidRDefault="007751E5" w:rsidP="009F2F6B">
      <w:pPr>
        <w:spacing w:line="360" w:lineRule="auto"/>
        <w:jc w:val="both"/>
      </w:pPr>
      <w:r>
        <w:t>Slike nastaju kroz povezane petlje u kojima se motivi i slikarski postupci vraćaju i preoblikuju, bez preciznog početka i kraja. Pozornost usmjeravaju na napetosti između reda i njegovih odbačenih ostataka, između onoga što ostaje vidljivo i onoga što se ne može zaboraviti, ali ni sasvim dohvatiti.</w:t>
      </w:r>
      <w:r>
        <w:rPr>
          <w:rStyle w:val="FootnoteReference"/>
        </w:rPr>
        <w:footnoteReference w:id="1"/>
      </w:r>
      <w:r w:rsidR="00035BB1">
        <w:t xml:space="preserve"> </w:t>
      </w:r>
      <w:r>
        <w:t>U preradi vlastitih i preuzetih fotografskih predložaka kao slikarskih uporišta</w:t>
      </w:r>
      <w:r w:rsidR="00035BB1">
        <w:t xml:space="preserve">, </w:t>
      </w:r>
      <w:r w:rsidR="00035BB1" w:rsidRPr="00200BCA">
        <w:rPr>
          <w:rFonts w:ascii="Aptos" w:hAnsi="Aptos"/>
        </w:rPr>
        <w:lastRenderedPageBreak/>
        <w:t>slijeđenje jedinstvenog koncepta otpada</w:t>
      </w:r>
      <w:r>
        <w:t>. Slično je i sa samim načinom slikanja, koji je iznenađujuće promjenjiv. Kao i ranije, prisutne su neočekivane kombinacije boja, nepredvidivi potezi i nedovršena mjesta koja se ne skrivaju.</w:t>
      </w:r>
      <w:r w:rsidR="00035BB1">
        <w:t xml:space="preserve"> </w:t>
      </w:r>
      <w:r>
        <w:t xml:space="preserve">Za razliku od ostalih radova, </w:t>
      </w:r>
      <w:r>
        <w:rPr>
          <w:rStyle w:val="Emphasis"/>
        </w:rPr>
        <w:t>Sanjač</w:t>
      </w:r>
      <w:r>
        <w:t xml:space="preserve"> (od milja nazvan </w:t>
      </w:r>
      <w:r>
        <w:rPr>
          <w:rStyle w:val="Emphasis"/>
        </w:rPr>
        <w:t>Peta noga</w:t>
      </w:r>
      <w:r>
        <w:t>) ne proizlazi iz fotografskog predloška, nego iz memorije prethodnih slika. Riječ je o slikarskom kolažu prijašnjih likova te spoju životinje i čovjeka. Tamnom koloritu suprotstavlja se crveni bljesak smješten izvan središta kadra, koji prepoznajemo kao ljudsko biće. U položaju fetusa ono se nastanjuje u utrobi goveda – možda progutano, možda zaštićeno i živo.</w:t>
      </w:r>
      <w:r w:rsidR="00035BB1">
        <w:t xml:space="preserve"> </w:t>
      </w:r>
      <w:r>
        <w:t>Opiranje racionalnom tumačenju i kronološkom vremenu podudara se s nepouzdanom naratoricom koja ne teži zaokruženosti, nego zadržava napetost radova. Odnosi prostora i figura dvojaki su, kao i njihove uloge. Nejasno je nailazimo li na protagoniste ili statiste, aktere svjesne svojega okruženja ili bačene u radnju bez izravne moći djelovanja.</w:t>
      </w:r>
      <w:r w:rsidR="00035BB1">
        <w:t xml:space="preserve"> </w:t>
      </w:r>
      <w:r>
        <w:t xml:space="preserve">Slika </w:t>
      </w:r>
      <w:r>
        <w:rPr>
          <w:rStyle w:val="Emphasis"/>
        </w:rPr>
        <w:t>Potraga traje</w:t>
      </w:r>
      <w:r>
        <w:t xml:space="preserve"> donosi ohlađene ljudske siluete koje djeluju zalutalo. Nosi ih zelena struja ambijenta koji također nije logički odrediv. </w:t>
      </w:r>
      <w:r w:rsidRPr="00035BB1">
        <w:rPr>
          <w:i/>
          <w:iCs/>
        </w:rPr>
        <w:t>Potraga</w:t>
      </w:r>
      <w:r>
        <w:t xml:space="preserve"> istodobno asocira na bijeg i potjeru, a identiteti bjegunca i progonitelja mogu se i preokrenuti.</w:t>
      </w:r>
    </w:p>
    <w:p w14:paraId="6F727173" w14:textId="77777777" w:rsidR="009F2F6B" w:rsidRDefault="00035BB1" w:rsidP="009F2F6B">
      <w:pPr>
        <w:spacing w:line="360" w:lineRule="auto"/>
        <w:jc w:val="both"/>
      </w:pPr>
      <w:r w:rsidRPr="00035BB1">
        <w:rPr>
          <w:i/>
          <w:iCs/>
        </w:rPr>
        <w:t>Nemir</w:t>
      </w:r>
      <w:r>
        <w:t xml:space="preserve"> sugerira podrhtavanje uslijed latentne opasnosti, trenutak u kojem nam se ono poznato, a potisnuto, ponovno približava i izaziva jezu. Taj je princip posebno izražen u radovima nastalima </w:t>
      </w:r>
      <w:r>
        <w:t xml:space="preserve">od </w:t>
      </w:r>
      <w:r>
        <w:t>prošle godine, koji se osvrću na destruktivne ljudske porive.</w:t>
      </w:r>
      <w:r w:rsidR="009F2F6B">
        <w:t xml:space="preserve"> </w:t>
      </w:r>
      <w:r>
        <w:t xml:space="preserve">U slici </w:t>
      </w:r>
      <w:r>
        <w:rPr>
          <w:rStyle w:val="Emphasis"/>
        </w:rPr>
        <w:t>Ono što ne znaš</w:t>
      </w:r>
      <w:r>
        <w:t xml:space="preserve"> nelagoda proizlazi iz same vizualne strukture – sjenilo lampe koje žari u središtu kompozicije ne uspijeva razgrnuti gustoću mraka iz kojeg se pojavljuje. Odnos svjetla i tame ne nudi razjašnjenje, nego odražava napetost zatvorenoga prostora. Povezan je s poviješću nacističkog logora </w:t>
      </w:r>
      <w:r>
        <w:rPr>
          <w:rStyle w:val="Emphasis"/>
        </w:rPr>
        <w:t>Buchenwald</w:t>
      </w:r>
      <w:r>
        <w:t>, gdje su ljudska tijela i koža reducirani na uporabni materijal. Povijest nasilja ovdje ne funkcionira kao ilustrativni sadržaj slike, nego podsjeća na neizrecivo koje ne nestaje niti se može potpuno potisnuti.</w:t>
      </w:r>
    </w:p>
    <w:p w14:paraId="63ED5F42" w14:textId="77777777" w:rsidR="009F2F6B" w:rsidRDefault="009F2F6B" w:rsidP="009F2F6B">
      <w:pPr>
        <w:spacing w:line="360" w:lineRule="auto"/>
        <w:jc w:val="both"/>
        <w:rPr>
          <w:rFonts w:ascii="Aptos" w:hAnsi="Aptos"/>
        </w:rPr>
      </w:pPr>
      <w:r>
        <w:t xml:space="preserve">Zvučni ambijent elektroakustičkog dua </w:t>
      </w:r>
      <w:r w:rsidRPr="009F2F6B">
        <w:rPr>
          <w:rStyle w:val="Strong"/>
          <w:b w:val="0"/>
          <w:bCs w:val="0"/>
        </w:rPr>
        <w:t>JMZM</w:t>
      </w:r>
      <w:r>
        <w:t xml:space="preserve"> (Josip Maršić i Zoran Medved) prevodi vizualno iskustvo u slušne halucinacije. Zvuk je koncipiran kao neuhvatljiv, gotovo nikad ponavljajuć</w:t>
      </w:r>
      <w:r>
        <w:t>i</w:t>
      </w:r>
      <w:r>
        <w:t xml:space="preserve"> </w:t>
      </w:r>
      <w:r w:rsidRPr="009F2F6B">
        <w:rPr>
          <w:i/>
          <w:iCs/>
        </w:rPr>
        <w:t>loop</w:t>
      </w:r>
      <w:r>
        <w:t xml:space="preserve"> sastavljen od osam motiva oblikovanih prema samim slikama, koj</w:t>
      </w:r>
      <w:r>
        <w:t>i</w:t>
      </w:r>
      <w:r>
        <w:t xml:space="preserve"> u akustici galerijskog prostora ima gotovo slikarsku funkciju – ne gradi linearne kompozicije, nego teksture, atmosfere i stanja.</w:t>
      </w:r>
      <w:r>
        <w:t xml:space="preserve"> </w:t>
      </w:r>
      <w:r>
        <w:t xml:space="preserve">Pred nama su </w:t>
      </w:r>
      <w:proofErr w:type="spellStart"/>
      <w:r>
        <w:t>snoviti</w:t>
      </w:r>
      <w:proofErr w:type="spellEnd"/>
      <w:r>
        <w:t xml:space="preserve"> prostori koji nisu nužno ugodni ni emocionalno ujednačeni. Doimaju se poput uranjanja u predjezično područje s poroznim granicama </w:t>
      </w:r>
      <w:r>
        <w:lastRenderedPageBreak/>
        <w:t>unutarnjeg i vanjskog. Poput membrane obavijaju sadržaj nesvjesnog, a da nas on pritom ne proguta</w:t>
      </w:r>
      <w:r w:rsidR="00A506E0" w:rsidRPr="00200BCA">
        <w:rPr>
          <w:rFonts w:ascii="Aptos" w:hAnsi="Aptos"/>
        </w:rPr>
        <w:t>.</w:t>
      </w:r>
      <w:r w:rsidR="00200BCA" w:rsidRPr="00200BCA">
        <w:rPr>
          <w:rStyle w:val="FootnoteReference"/>
          <w:rFonts w:ascii="Aptos" w:hAnsi="Aptos"/>
        </w:rPr>
        <w:footnoteReference w:id="2"/>
      </w:r>
      <w:r w:rsidR="00A506E0" w:rsidRPr="00200BCA">
        <w:rPr>
          <w:rFonts w:ascii="Aptos" w:hAnsi="Aptos"/>
        </w:rPr>
        <w:t> </w:t>
      </w:r>
    </w:p>
    <w:p w14:paraId="4356C146" w14:textId="77777777" w:rsidR="00EF2080" w:rsidRDefault="009F2F6B" w:rsidP="00EF2080">
      <w:pPr>
        <w:spacing w:line="360" w:lineRule="auto"/>
        <w:jc w:val="both"/>
      </w:pPr>
      <w:r>
        <w:t xml:space="preserve">Iako su česti slikarski motivi fluidne figure uz šumska staništa i rijeke, njihovo eksplicitno karakterno ili topografsko određenje izostaje. Umjesto toga, radovi se začudnim atmosferama osvrću na iskorak u nepoznato koji ne zadovoljava našu potrebu da stvari smjestimo u uredan slijed uzroka i posljedica. Prisutna je ironija prema kulturi koja teži kontroli i sigurnosti, a pritom nas tjera u još veću bojažljivost. Prisutna je i nježnost prema suputnicima </w:t>
      </w:r>
      <w:r w:rsidRPr="00200BCA">
        <w:rPr>
          <w:rFonts w:ascii="Aptos" w:hAnsi="Aptos"/>
        </w:rPr>
        <w:t>granice</w:t>
      </w:r>
      <w:r>
        <w:t>.</w:t>
      </w:r>
      <w:r>
        <w:t xml:space="preserve"> </w:t>
      </w:r>
      <w:r>
        <w:t xml:space="preserve">Slika </w:t>
      </w:r>
      <w:r>
        <w:rPr>
          <w:rStyle w:val="Emphasis"/>
        </w:rPr>
        <w:t>Niz kičmu</w:t>
      </w:r>
      <w:r>
        <w:t xml:space="preserve"> izgleda kao isječak nepredvidive situacije. Igra li se dječak vatrom ili se od nje skriva? Kolebljivost je </w:t>
      </w:r>
      <w:r>
        <w:t>podcrtana</w:t>
      </w:r>
      <w:r>
        <w:t xml:space="preserve"> nemogućnošću točnog određivanja planova i kretanja središnje figure. Zagonetna kompozicija asocira na oklijevanje kao temeljno ljudsko stanje, onkraj samouvjerenih poza i jednostavnih odluka.</w:t>
      </w:r>
    </w:p>
    <w:p w14:paraId="68DE5A53" w14:textId="5D829AAE" w:rsidR="00A506E0" w:rsidRPr="00EF2080" w:rsidRDefault="009F2F6B" w:rsidP="00EF2080">
      <w:pPr>
        <w:spacing w:line="360" w:lineRule="auto"/>
        <w:jc w:val="both"/>
      </w:pPr>
      <w:r>
        <w:t xml:space="preserve">Ipak, pred povlačenjem u sebe slike nas brane osjećajem bliskosti i opreznog povjerenja. I same su naslikane dvojako, između mekših i </w:t>
      </w:r>
      <w:r w:rsidR="00EF2080" w:rsidRPr="00200BCA">
        <w:rPr>
          <w:rFonts w:ascii="Aptos" w:hAnsi="Aptos"/>
        </w:rPr>
        <w:t xml:space="preserve">bezobraznih </w:t>
      </w:r>
      <w:r>
        <w:t xml:space="preserve">prijelaza, </w:t>
      </w:r>
      <w:r w:rsidR="00EF2080" w:rsidRPr="00200BCA">
        <w:rPr>
          <w:rFonts w:ascii="Aptos" w:hAnsi="Aptos"/>
        </w:rPr>
        <w:t>prozirnog i neprobojnog platna</w:t>
      </w:r>
      <w:r>
        <w:t xml:space="preserve">. </w:t>
      </w:r>
      <w:r w:rsidR="00EF2080" w:rsidRPr="00200BCA">
        <w:rPr>
          <w:rFonts w:ascii="Aptos" w:hAnsi="Aptos"/>
        </w:rPr>
        <w:t>Svojim oblikovanjem asociraju na teksturu kože</w:t>
      </w:r>
      <w:r>
        <w:t>, osnovni štit tijela koji je lako uništiti. Njezina površina pamti slojeve koje jedva pretvaramo u riječi: strah, uzbuđenje, bol, žudnju i potrebu za zaštitom.</w:t>
      </w:r>
      <w:r w:rsidR="00EF2080">
        <w:t xml:space="preserve"> </w:t>
      </w:r>
      <w:r>
        <w:t xml:space="preserve">Kako sugerira jedna druga priča, </w:t>
      </w:r>
      <w:r w:rsidRPr="00EF2080">
        <w:rPr>
          <w:i/>
          <w:iCs/>
        </w:rPr>
        <w:t>kao ljudska bića zapanjujuće smo snalažljivi arhitekti vlastitih kaveza, no domišljatost kojom sami sebe zarobljavamo upućuje na slobodu koja ostaje neukroćena</w:t>
      </w:r>
      <w:r w:rsidR="00A506E0" w:rsidRPr="00200BCA">
        <w:rPr>
          <w:rFonts w:ascii="Aptos" w:hAnsi="Aptos"/>
        </w:rPr>
        <w:t>.</w:t>
      </w:r>
      <w:r w:rsidR="00200BCA" w:rsidRPr="00200BCA">
        <w:rPr>
          <w:rStyle w:val="FootnoteReference"/>
          <w:rFonts w:ascii="Aptos" w:hAnsi="Aptos"/>
        </w:rPr>
        <w:footnoteReference w:id="3"/>
      </w:r>
    </w:p>
    <w:p w14:paraId="353C1D1C" w14:textId="77777777" w:rsidR="00A506E0" w:rsidRPr="00200BCA" w:rsidRDefault="00A506E0" w:rsidP="00C64487">
      <w:pPr>
        <w:spacing w:line="360" w:lineRule="auto"/>
        <w:rPr>
          <w:rFonts w:ascii="Aptos" w:hAnsi="Aptos"/>
        </w:rPr>
      </w:pPr>
    </w:p>
    <w:sectPr w:rsidR="00A506E0" w:rsidRPr="00200B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EC5684" w14:textId="77777777" w:rsidR="008D3939" w:rsidRDefault="008D3939" w:rsidP="00C64487">
      <w:pPr>
        <w:spacing w:after="0" w:line="240" w:lineRule="auto"/>
      </w:pPr>
      <w:r>
        <w:separator/>
      </w:r>
    </w:p>
  </w:endnote>
  <w:endnote w:type="continuationSeparator" w:id="0">
    <w:p w14:paraId="79BF4079" w14:textId="77777777" w:rsidR="008D3939" w:rsidRDefault="008D3939" w:rsidP="00C6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98179119"/>
      <w:docPartObj>
        <w:docPartGallery w:val="Page Numbers (Bottom of Page)"/>
        <w:docPartUnique/>
      </w:docPartObj>
    </w:sdtPr>
    <w:sdtEndPr>
      <w:rPr>
        <w:noProof/>
      </w:rPr>
    </w:sdtEndPr>
    <w:sdtContent>
      <w:p w14:paraId="7DA382C8" w14:textId="34373C35" w:rsidR="00200BCA" w:rsidRDefault="00200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0F43A0" w14:textId="77777777" w:rsidR="00200BCA" w:rsidRDefault="00200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E06C81" w14:textId="77777777" w:rsidR="008D3939" w:rsidRDefault="008D3939" w:rsidP="00C64487">
      <w:pPr>
        <w:spacing w:after="0" w:line="240" w:lineRule="auto"/>
      </w:pPr>
      <w:r>
        <w:separator/>
      </w:r>
    </w:p>
  </w:footnote>
  <w:footnote w:type="continuationSeparator" w:id="0">
    <w:p w14:paraId="391DA22F" w14:textId="77777777" w:rsidR="008D3939" w:rsidRDefault="008D3939" w:rsidP="00C64487">
      <w:pPr>
        <w:spacing w:after="0" w:line="240" w:lineRule="auto"/>
      </w:pPr>
      <w:r>
        <w:continuationSeparator/>
      </w:r>
    </w:p>
  </w:footnote>
  <w:footnote w:id="1">
    <w:p w14:paraId="1ED7BAEA" w14:textId="7CA2BFF2" w:rsidR="007751E5" w:rsidRDefault="007751E5">
      <w:pPr>
        <w:pStyle w:val="FootnoteText"/>
      </w:pPr>
      <w:r>
        <w:rPr>
          <w:rStyle w:val="FootnoteReference"/>
        </w:rPr>
        <w:footnoteRef/>
      </w:r>
      <w:r>
        <w:t xml:space="preserve"> </w:t>
      </w:r>
      <w:r w:rsidRPr="00C64487">
        <w:rPr>
          <w:rFonts w:ascii="Aptos" w:hAnsi="Aptos"/>
        </w:rPr>
        <w:t xml:space="preserve">Georges </w:t>
      </w:r>
      <w:proofErr w:type="spellStart"/>
      <w:r w:rsidRPr="00C64487">
        <w:rPr>
          <w:rFonts w:ascii="Aptos" w:hAnsi="Aptos"/>
        </w:rPr>
        <w:t>Didi-Huberman</w:t>
      </w:r>
      <w:proofErr w:type="spellEnd"/>
      <w:r w:rsidRPr="00C64487">
        <w:rPr>
          <w:rFonts w:ascii="Aptos" w:hAnsi="Aptos"/>
        </w:rPr>
        <w:t xml:space="preserve">, </w:t>
      </w:r>
      <w:proofErr w:type="spellStart"/>
      <w:r w:rsidRPr="00C64487">
        <w:rPr>
          <w:rFonts w:ascii="Aptos" w:hAnsi="Aptos"/>
          <w:i/>
          <w:iCs/>
        </w:rPr>
        <w:t>The</w:t>
      </w:r>
      <w:proofErr w:type="spellEnd"/>
      <w:r w:rsidRPr="00C64487">
        <w:rPr>
          <w:rFonts w:ascii="Aptos" w:hAnsi="Aptos"/>
          <w:i/>
          <w:iCs/>
        </w:rPr>
        <w:t xml:space="preserve"> </w:t>
      </w:r>
      <w:proofErr w:type="spellStart"/>
      <w:r w:rsidRPr="00C64487">
        <w:rPr>
          <w:rFonts w:ascii="Aptos" w:hAnsi="Aptos"/>
          <w:i/>
          <w:iCs/>
        </w:rPr>
        <w:t>Surviving</w:t>
      </w:r>
      <w:proofErr w:type="spellEnd"/>
      <w:r w:rsidRPr="00C64487">
        <w:rPr>
          <w:rFonts w:ascii="Aptos" w:hAnsi="Aptos"/>
          <w:i/>
          <w:iCs/>
        </w:rPr>
        <w:t xml:space="preserve"> </w:t>
      </w:r>
      <w:proofErr w:type="spellStart"/>
      <w:r w:rsidRPr="00C64487">
        <w:rPr>
          <w:rFonts w:ascii="Aptos" w:hAnsi="Aptos"/>
          <w:i/>
          <w:iCs/>
        </w:rPr>
        <w:t>Image</w:t>
      </w:r>
      <w:proofErr w:type="spellEnd"/>
      <w:r w:rsidRPr="00C64487">
        <w:rPr>
          <w:rFonts w:ascii="Aptos" w:hAnsi="Aptos"/>
          <w:i/>
          <w:iCs/>
        </w:rPr>
        <w:t xml:space="preserve">: </w:t>
      </w:r>
      <w:proofErr w:type="spellStart"/>
      <w:r w:rsidRPr="00C64487">
        <w:rPr>
          <w:rFonts w:ascii="Aptos" w:hAnsi="Aptos"/>
          <w:i/>
          <w:iCs/>
        </w:rPr>
        <w:t>Phantoms</w:t>
      </w:r>
      <w:proofErr w:type="spellEnd"/>
      <w:r w:rsidRPr="00C64487">
        <w:rPr>
          <w:rFonts w:ascii="Aptos" w:hAnsi="Aptos"/>
          <w:i/>
          <w:iCs/>
        </w:rPr>
        <w:t xml:space="preserve"> </w:t>
      </w:r>
      <w:proofErr w:type="spellStart"/>
      <w:r w:rsidRPr="00C64487">
        <w:rPr>
          <w:rFonts w:ascii="Aptos" w:hAnsi="Aptos"/>
          <w:i/>
          <w:iCs/>
        </w:rPr>
        <w:t>of</w:t>
      </w:r>
      <w:proofErr w:type="spellEnd"/>
      <w:r w:rsidRPr="00C64487">
        <w:rPr>
          <w:rFonts w:ascii="Aptos" w:hAnsi="Aptos"/>
          <w:i/>
          <w:iCs/>
        </w:rPr>
        <w:t xml:space="preserve"> Time </w:t>
      </w:r>
      <w:proofErr w:type="spellStart"/>
      <w:r w:rsidRPr="00C64487">
        <w:rPr>
          <w:rFonts w:ascii="Aptos" w:hAnsi="Aptos"/>
          <w:i/>
          <w:iCs/>
        </w:rPr>
        <w:t>and</w:t>
      </w:r>
      <w:proofErr w:type="spellEnd"/>
      <w:r w:rsidRPr="00C64487">
        <w:rPr>
          <w:rFonts w:ascii="Aptos" w:hAnsi="Aptos"/>
          <w:i/>
          <w:iCs/>
        </w:rPr>
        <w:t xml:space="preserve"> Time </w:t>
      </w:r>
      <w:proofErr w:type="spellStart"/>
      <w:r w:rsidRPr="00C64487">
        <w:rPr>
          <w:rFonts w:ascii="Aptos" w:hAnsi="Aptos"/>
          <w:i/>
          <w:iCs/>
        </w:rPr>
        <w:t>of</w:t>
      </w:r>
      <w:proofErr w:type="spellEnd"/>
      <w:r w:rsidRPr="00C64487">
        <w:rPr>
          <w:rFonts w:ascii="Aptos" w:hAnsi="Aptos"/>
          <w:i/>
          <w:iCs/>
        </w:rPr>
        <w:t xml:space="preserve"> </w:t>
      </w:r>
      <w:proofErr w:type="spellStart"/>
      <w:r w:rsidRPr="00C64487">
        <w:rPr>
          <w:rFonts w:ascii="Aptos" w:hAnsi="Aptos"/>
          <w:i/>
          <w:iCs/>
        </w:rPr>
        <w:t>Phantoms</w:t>
      </w:r>
      <w:proofErr w:type="spellEnd"/>
      <w:r w:rsidRPr="00C64487">
        <w:rPr>
          <w:rFonts w:ascii="Aptos" w:hAnsi="Aptos"/>
          <w:i/>
          <w:iCs/>
        </w:rPr>
        <w:t xml:space="preserve">. </w:t>
      </w:r>
      <w:proofErr w:type="spellStart"/>
      <w:r w:rsidRPr="00C64487">
        <w:rPr>
          <w:rFonts w:ascii="Aptos" w:hAnsi="Aptos"/>
          <w:i/>
          <w:iCs/>
        </w:rPr>
        <w:t>Aby</w:t>
      </w:r>
      <w:proofErr w:type="spellEnd"/>
      <w:r w:rsidRPr="00C64487">
        <w:rPr>
          <w:rFonts w:ascii="Aptos" w:hAnsi="Aptos"/>
          <w:i/>
          <w:iCs/>
        </w:rPr>
        <w:t xml:space="preserve"> </w:t>
      </w:r>
      <w:proofErr w:type="spellStart"/>
      <w:r w:rsidRPr="00C64487">
        <w:rPr>
          <w:rFonts w:ascii="Aptos" w:hAnsi="Aptos"/>
          <w:i/>
          <w:iCs/>
        </w:rPr>
        <w:t>Warburg's</w:t>
      </w:r>
      <w:proofErr w:type="spellEnd"/>
      <w:r w:rsidRPr="00C64487">
        <w:rPr>
          <w:rFonts w:ascii="Aptos" w:hAnsi="Aptos"/>
          <w:i/>
          <w:iCs/>
        </w:rPr>
        <w:t xml:space="preserve"> </w:t>
      </w:r>
      <w:proofErr w:type="spellStart"/>
      <w:r w:rsidRPr="00C64487">
        <w:rPr>
          <w:rFonts w:ascii="Aptos" w:hAnsi="Aptos"/>
          <w:i/>
          <w:iCs/>
        </w:rPr>
        <w:t>History</w:t>
      </w:r>
      <w:proofErr w:type="spellEnd"/>
      <w:r w:rsidRPr="00C64487">
        <w:rPr>
          <w:rFonts w:ascii="Aptos" w:hAnsi="Aptos"/>
          <w:i/>
          <w:iCs/>
        </w:rPr>
        <w:t xml:space="preserve"> </w:t>
      </w:r>
      <w:proofErr w:type="spellStart"/>
      <w:r w:rsidRPr="00C64487">
        <w:rPr>
          <w:rFonts w:ascii="Aptos" w:hAnsi="Aptos"/>
          <w:i/>
          <w:iCs/>
        </w:rPr>
        <w:t>of</w:t>
      </w:r>
      <w:proofErr w:type="spellEnd"/>
      <w:r w:rsidRPr="00C64487">
        <w:rPr>
          <w:rFonts w:ascii="Aptos" w:hAnsi="Aptos"/>
          <w:i/>
          <w:iCs/>
        </w:rPr>
        <w:t xml:space="preserve"> Art</w:t>
      </w:r>
      <w:r w:rsidRPr="00C64487">
        <w:rPr>
          <w:rFonts w:ascii="Aptos" w:hAnsi="Aptos"/>
        </w:rPr>
        <w:t xml:space="preserve">, Penn State University Press, 2017., </w:t>
      </w:r>
      <w:hyperlink r:id="rId1" w:history="1">
        <w:r w:rsidRPr="00C64487">
          <w:rPr>
            <w:rStyle w:val="Hyperlink"/>
            <w:rFonts w:ascii="Aptos" w:hAnsi="Aptos"/>
          </w:rPr>
          <w:t>https://www.psupress.org/books/titles/978-0-271-07208-1.html?srsltid=AfmBOoroNl2VAaRfiXy2bjFCI1OzWK7IQldhrAGeZyJ0VbkMk7IolKeJ</w:t>
        </w:r>
      </w:hyperlink>
    </w:p>
  </w:footnote>
  <w:footnote w:id="2">
    <w:p w14:paraId="4582914C" w14:textId="4A0EDF6A" w:rsidR="00200BCA" w:rsidRPr="00200BCA" w:rsidRDefault="00200BCA">
      <w:pPr>
        <w:pStyle w:val="FootnoteText"/>
      </w:pPr>
      <w:r w:rsidRPr="00200BCA">
        <w:rPr>
          <w:rStyle w:val="FootnoteReference"/>
        </w:rPr>
        <w:footnoteRef/>
      </w:r>
      <w:r w:rsidRPr="00200BCA">
        <w:t xml:space="preserve"> </w:t>
      </w:r>
      <w:proofErr w:type="spellStart"/>
      <w:r w:rsidRPr="00200BCA">
        <w:rPr>
          <w:rFonts w:ascii="Aptos" w:hAnsi="Aptos"/>
        </w:rPr>
        <w:t>Didier</w:t>
      </w:r>
      <w:proofErr w:type="spellEnd"/>
      <w:r w:rsidRPr="00200BCA">
        <w:rPr>
          <w:rFonts w:ascii="Aptos" w:hAnsi="Aptos"/>
        </w:rPr>
        <w:t xml:space="preserve"> </w:t>
      </w:r>
      <w:proofErr w:type="spellStart"/>
      <w:r w:rsidRPr="00200BCA">
        <w:rPr>
          <w:rFonts w:ascii="Aptos" w:hAnsi="Aptos"/>
        </w:rPr>
        <w:t>Anzieu</w:t>
      </w:r>
      <w:proofErr w:type="spellEnd"/>
      <w:r w:rsidRPr="00200BCA">
        <w:rPr>
          <w:rFonts w:ascii="Aptos" w:hAnsi="Aptos"/>
        </w:rPr>
        <w:t xml:space="preserve">, </w:t>
      </w:r>
      <w:proofErr w:type="spellStart"/>
      <w:r w:rsidRPr="00200BCA">
        <w:rPr>
          <w:rFonts w:ascii="Aptos" w:hAnsi="Aptos"/>
          <w:i/>
          <w:iCs/>
        </w:rPr>
        <w:t>The</w:t>
      </w:r>
      <w:proofErr w:type="spellEnd"/>
      <w:r w:rsidRPr="00200BCA">
        <w:rPr>
          <w:rFonts w:ascii="Aptos" w:hAnsi="Aptos"/>
          <w:i/>
          <w:iCs/>
        </w:rPr>
        <w:t xml:space="preserve"> </w:t>
      </w:r>
      <w:proofErr w:type="spellStart"/>
      <w:r w:rsidRPr="00200BCA">
        <w:rPr>
          <w:rFonts w:ascii="Aptos" w:hAnsi="Aptos"/>
          <w:i/>
          <w:iCs/>
        </w:rPr>
        <w:t>Skin</w:t>
      </w:r>
      <w:proofErr w:type="spellEnd"/>
      <w:r w:rsidRPr="00200BCA">
        <w:rPr>
          <w:rFonts w:ascii="Aptos" w:hAnsi="Aptos"/>
          <w:i/>
          <w:iCs/>
        </w:rPr>
        <w:t xml:space="preserve"> Ego</w:t>
      </w:r>
      <w:r w:rsidRPr="00200BCA">
        <w:rPr>
          <w:rFonts w:ascii="Aptos" w:hAnsi="Aptos"/>
        </w:rPr>
        <w:t xml:space="preserve">, </w:t>
      </w:r>
      <w:proofErr w:type="spellStart"/>
      <w:r w:rsidRPr="00200BCA">
        <w:rPr>
          <w:rFonts w:ascii="Aptos" w:hAnsi="Aptos"/>
        </w:rPr>
        <w:t>Karnac</w:t>
      </w:r>
      <w:proofErr w:type="spellEnd"/>
      <w:r w:rsidRPr="00200BCA">
        <w:rPr>
          <w:rFonts w:ascii="Aptos" w:hAnsi="Aptos"/>
        </w:rPr>
        <w:t xml:space="preserve"> </w:t>
      </w:r>
      <w:proofErr w:type="spellStart"/>
      <w:r w:rsidRPr="00200BCA">
        <w:rPr>
          <w:rFonts w:ascii="Aptos" w:hAnsi="Aptos"/>
        </w:rPr>
        <w:t>Books</w:t>
      </w:r>
      <w:proofErr w:type="spellEnd"/>
      <w:r w:rsidRPr="00200BCA">
        <w:rPr>
          <w:rFonts w:ascii="Aptos" w:hAnsi="Aptos"/>
        </w:rPr>
        <w:t xml:space="preserve"> </w:t>
      </w:r>
      <w:proofErr w:type="spellStart"/>
      <w:r w:rsidRPr="00200BCA">
        <w:rPr>
          <w:rFonts w:ascii="Aptos" w:hAnsi="Aptos"/>
        </w:rPr>
        <w:t>Ltd</w:t>
      </w:r>
      <w:proofErr w:type="spellEnd"/>
      <w:r w:rsidRPr="00200BCA">
        <w:rPr>
          <w:rFonts w:ascii="Aptos" w:hAnsi="Aptos"/>
        </w:rPr>
        <w:t>, London, 2016., str. 260. - 261.</w:t>
      </w:r>
    </w:p>
  </w:footnote>
  <w:footnote w:id="3">
    <w:p w14:paraId="1123B7C8" w14:textId="5474DAE7" w:rsidR="00200BCA" w:rsidRPr="00200BCA" w:rsidRDefault="00200BCA" w:rsidP="00EF2080">
      <w:pPr>
        <w:spacing w:after="0" w:line="360" w:lineRule="auto"/>
        <w:rPr>
          <w:rFonts w:ascii="Aptos" w:hAnsi="Aptos"/>
          <w:sz w:val="20"/>
          <w:szCs w:val="20"/>
        </w:rPr>
      </w:pPr>
      <w:r w:rsidRPr="00200BCA">
        <w:rPr>
          <w:rStyle w:val="FootnoteReference"/>
          <w:sz w:val="20"/>
          <w:szCs w:val="20"/>
        </w:rPr>
        <w:footnoteRef/>
      </w:r>
      <w:r w:rsidRPr="00200BCA">
        <w:rPr>
          <w:sz w:val="20"/>
          <w:szCs w:val="20"/>
        </w:rPr>
        <w:t xml:space="preserve"> </w:t>
      </w:r>
      <w:r w:rsidRPr="00200BCA">
        <w:rPr>
          <w:rFonts w:ascii="Aptos" w:hAnsi="Aptos"/>
          <w:sz w:val="20"/>
          <w:szCs w:val="20"/>
        </w:rPr>
        <w:t xml:space="preserve">Aaron </w:t>
      </w:r>
      <w:proofErr w:type="spellStart"/>
      <w:r w:rsidRPr="00200BCA">
        <w:rPr>
          <w:rFonts w:ascii="Aptos" w:hAnsi="Aptos"/>
          <w:sz w:val="20"/>
          <w:szCs w:val="20"/>
        </w:rPr>
        <w:t>Schuster</w:t>
      </w:r>
      <w:proofErr w:type="spellEnd"/>
      <w:r w:rsidRPr="00200BCA">
        <w:rPr>
          <w:rFonts w:ascii="Aptos" w:hAnsi="Aptos"/>
          <w:sz w:val="20"/>
          <w:szCs w:val="20"/>
        </w:rPr>
        <w:t>, “</w:t>
      </w:r>
      <w:proofErr w:type="spellStart"/>
      <w:r w:rsidRPr="00200BCA">
        <w:rPr>
          <w:rFonts w:ascii="Aptos" w:hAnsi="Aptos"/>
          <w:sz w:val="20"/>
          <w:szCs w:val="20"/>
        </w:rPr>
        <w:t>Kafka's</w:t>
      </w:r>
      <w:proofErr w:type="spellEnd"/>
      <w:r w:rsidRPr="00200BCA">
        <w:rPr>
          <w:rFonts w:ascii="Aptos" w:hAnsi="Aptos"/>
          <w:sz w:val="20"/>
          <w:szCs w:val="20"/>
        </w:rPr>
        <w:t xml:space="preserve"> </w:t>
      </w:r>
      <w:proofErr w:type="spellStart"/>
      <w:r w:rsidRPr="00200BCA">
        <w:rPr>
          <w:rFonts w:ascii="Aptos" w:hAnsi="Aptos"/>
          <w:sz w:val="20"/>
          <w:szCs w:val="20"/>
        </w:rPr>
        <w:t>Misdiagnosis</w:t>
      </w:r>
      <w:proofErr w:type="spellEnd"/>
      <w:r w:rsidRPr="00200BCA">
        <w:rPr>
          <w:rFonts w:ascii="Aptos" w:hAnsi="Aptos"/>
          <w:sz w:val="20"/>
          <w:szCs w:val="20"/>
        </w:rPr>
        <w:t xml:space="preserve">”, </w:t>
      </w:r>
      <w:proofErr w:type="spellStart"/>
      <w:r w:rsidRPr="00200BCA">
        <w:rPr>
          <w:rFonts w:ascii="Aptos" w:hAnsi="Aptos"/>
          <w:sz w:val="20"/>
          <w:szCs w:val="20"/>
        </w:rPr>
        <w:t>The</w:t>
      </w:r>
      <w:proofErr w:type="spellEnd"/>
      <w:r w:rsidRPr="00200BCA">
        <w:rPr>
          <w:rFonts w:ascii="Aptos" w:hAnsi="Aptos"/>
          <w:sz w:val="20"/>
          <w:szCs w:val="20"/>
        </w:rPr>
        <w:t xml:space="preserve"> Paris </w:t>
      </w:r>
      <w:proofErr w:type="spellStart"/>
      <w:r w:rsidRPr="00200BCA">
        <w:rPr>
          <w:rFonts w:ascii="Aptos" w:hAnsi="Aptos"/>
          <w:sz w:val="20"/>
          <w:szCs w:val="20"/>
        </w:rPr>
        <w:t>Review</w:t>
      </w:r>
      <w:proofErr w:type="spellEnd"/>
      <w:r w:rsidRPr="00200BCA">
        <w:rPr>
          <w:rFonts w:ascii="Aptos" w:hAnsi="Aptos"/>
          <w:sz w:val="20"/>
          <w:szCs w:val="20"/>
        </w:rPr>
        <w:t>, 20.03.2026.,</w:t>
      </w:r>
      <w:r>
        <w:rPr>
          <w:rFonts w:ascii="Aptos" w:hAnsi="Aptos"/>
          <w:sz w:val="20"/>
          <w:szCs w:val="20"/>
        </w:rPr>
        <w:t xml:space="preserve"> </w:t>
      </w:r>
      <w:r>
        <w:fldChar w:fldCharType="begin"/>
      </w:r>
      <w:r>
        <w:instrText>HYPERLINK "https://www.theparisreview.org/blog/2026/03/20/kafkas-misdiagnosis/"</w:instrText>
      </w:r>
      <w:r>
        <w:fldChar w:fldCharType="separate"/>
      </w:r>
      <w:r w:rsidRPr="00E50287">
        <w:rPr>
          <w:rStyle w:val="Hyperlink"/>
          <w:rFonts w:ascii="Aptos" w:hAnsi="Aptos"/>
          <w:sz w:val="20"/>
          <w:szCs w:val="20"/>
        </w:rPr>
        <w:t>https://www.theparisreview.org/blog/2026/03/20/kafkas-misdiagnosis/</w:t>
      </w:r>
      <w:r>
        <w:fldChar w:fldCharType="end"/>
      </w:r>
    </w:p>
    <w:p w14:paraId="4ACD0A70" w14:textId="224E31C6" w:rsidR="00200BCA" w:rsidRDefault="00200BCA">
      <w:pPr>
        <w:pStyle w:val="FootnoteText"/>
      </w:pP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E0"/>
    <w:rsid w:val="00003B48"/>
    <w:rsid w:val="00035BB1"/>
    <w:rsid w:val="00200BCA"/>
    <w:rsid w:val="002D3D89"/>
    <w:rsid w:val="005D09DB"/>
    <w:rsid w:val="006A43E8"/>
    <w:rsid w:val="00764922"/>
    <w:rsid w:val="007751E5"/>
    <w:rsid w:val="008D3939"/>
    <w:rsid w:val="008E4546"/>
    <w:rsid w:val="009F2F6B"/>
    <w:rsid w:val="00A506E0"/>
    <w:rsid w:val="00C64487"/>
    <w:rsid w:val="00DE4DB6"/>
    <w:rsid w:val="00EF2080"/>
    <w:rsid w:val="00F43562"/>
    <w:rsid w:val="00FD5A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556B"/>
  <w15:chartTrackingRefBased/>
  <w15:docId w15:val="{9E962C30-1A08-43FE-919B-FBE1EA28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6E0"/>
    <w:rPr>
      <w:rFonts w:eastAsiaTheme="majorEastAsia" w:cstheme="majorBidi"/>
      <w:color w:val="272727" w:themeColor="text1" w:themeTint="D8"/>
    </w:rPr>
  </w:style>
  <w:style w:type="paragraph" w:styleId="Title">
    <w:name w:val="Title"/>
    <w:basedOn w:val="Normal"/>
    <w:next w:val="Normal"/>
    <w:link w:val="TitleChar"/>
    <w:uiPriority w:val="10"/>
    <w:qFormat/>
    <w:rsid w:val="00A50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6E0"/>
    <w:pPr>
      <w:spacing w:before="160"/>
      <w:jc w:val="center"/>
    </w:pPr>
    <w:rPr>
      <w:i/>
      <w:iCs/>
      <w:color w:val="404040" w:themeColor="text1" w:themeTint="BF"/>
    </w:rPr>
  </w:style>
  <w:style w:type="character" w:customStyle="1" w:styleId="QuoteChar">
    <w:name w:val="Quote Char"/>
    <w:basedOn w:val="DefaultParagraphFont"/>
    <w:link w:val="Quote"/>
    <w:uiPriority w:val="29"/>
    <w:rsid w:val="00A506E0"/>
    <w:rPr>
      <w:i/>
      <w:iCs/>
      <w:color w:val="404040" w:themeColor="text1" w:themeTint="BF"/>
    </w:rPr>
  </w:style>
  <w:style w:type="paragraph" w:styleId="ListParagraph">
    <w:name w:val="List Paragraph"/>
    <w:basedOn w:val="Normal"/>
    <w:uiPriority w:val="34"/>
    <w:qFormat/>
    <w:rsid w:val="00A506E0"/>
    <w:pPr>
      <w:ind w:left="720"/>
      <w:contextualSpacing/>
    </w:pPr>
  </w:style>
  <w:style w:type="character" w:styleId="IntenseEmphasis">
    <w:name w:val="Intense Emphasis"/>
    <w:basedOn w:val="DefaultParagraphFont"/>
    <w:uiPriority w:val="21"/>
    <w:qFormat/>
    <w:rsid w:val="00A506E0"/>
    <w:rPr>
      <w:i/>
      <w:iCs/>
      <w:color w:val="2F5496" w:themeColor="accent1" w:themeShade="BF"/>
    </w:rPr>
  </w:style>
  <w:style w:type="paragraph" w:styleId="IntenseQuote">
    <w:name w:val="Intense Quote"/>
    <w:basedOn w:val="Normal"/>
    <w:next w:val="Normal"/>
    <w:link w:val="IntenseQuoteChar"/>
    <w:uiPriority w:val="30"/>
    <w:qFormat/>
    <w:rsid w:val="00A50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6E0"/>
    <w:rPr>
      <w:i/>
      <w:iCs/>
      <w:color w:val="2F5496" w:themeColor="accent1" w:themeShade="BF"/>
    </w:rPr>
  </w:style>
  <w:style w:type="character" w:styleId="IntenseReference">
    <w:name w:val="Intense Reference"/>
    <w:basedOn w:val="DefaultParagraphFont"/>
    <w:uiPriority w:val="32"/>
    <w:qFormat/>
    <w:rsid w:val="00A506E0"/>
    <w:rPr>
      <w:b/>
      <w:bCs/>
      <w:smallCaps/>
      <w:color w:val="2F5496" w:themeColor="accent1" w:themeShade="BF"/>
      <w:spacing w:val="5"/>
    </w:rPr>
  </w:style>
  <w:style w:type="character" w:styleId="Hyperlink">
    <w:name w:val="Hyperlink"/>
    <w:basedOn w:val="DefaultParagraphFont"/>
    <w:uiPriority w:val="99"/>
    <w:unhideWhenUsed/>
    <w:rsid w:val="00A506E0"/>
    <w:rPr>
      <w:color w:val="0563C1" w:themeColor="hyperlink"/>
      <w:u w:val="single"/>
    </w:rPr>
  </w:style>
  <w:style w:type="character" w:styleId="UnresolvedMention">
    <w:name w:val="Unresolved Mention"/>
    <w:basedOn w:val="DefaultParagraphFont"/>
    <w:uiPriority w:val="99"/>
    <w:semiHidden/>
    <w:unhideWhenUsed/>
    <w:rsid w:val="00A506E0"/>
    <w:rPr>
      <w:color w:val="605E5C"/>
      <w:shd w:val="clear" w:color="auto" w:fill="E1DFDD"/>
    </w:rPr>
  </w:style>
  <w:style w:type="paragraph" w:styleId="FootnoteText">
    <w:name w:val="footnote text"/>
    <w:basedOn w:val="Normal"/>
    <w:link w:val="FootnoteTextChar"/>
    <w:uiPriority w:val="99"/>
    <w:semiHidden/>
    <w:unhideWhenUsed/>
    <w:rsid w:val="00C644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487"/>
    <w:rPr>
      <w:sz w:val="20"/>
      <w:szCs w:val="20"/>
    </w:rPr>
  </w:style>
  <w:style w:type="character" w:styleId="FootnoteReference">
    <w:name w:val="footnote reference"/>
    <w:basedOn w:val="DefaultParagraphFont"/>
    <w:uiPriority w:val="99"/>
    <w:semiHidden/>
    <w:unhideWhenUsed/>
    <w:rsid w:val="00C64487"/>
    <w:rPr>
      <w:vertAlign w:val="superscript"/>
    </w:rPr>
  </w:style>
  <w:style w:type="paragraph" w:styleId="Header">
    <w:name w:val="header"/>
    <w:basedOn w:val="Normal"/>
    <w:link w:val="HeaderChar"/>
    <w:uiPriority w:val="99"/>
    <w:unhideWhenUsed/>
    <w:rsid w:val="00200B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0BCA"/>
  </w:style>
  <w:style w:type="paragraph" w:styleId="Footer">
    <w:name w:val="footer"/>
    <w:basedOn w:val="Normal"/>
    <w:link w:val="FooterChar"/>
    <w:uiPriority w:val="99"/>
    <w:unhideWhenUsed/>
    <w:rsid w:val="00200B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0BCA"/>
  </w:style>
  <w:style w:type="character" w:styleId="Emphasis">
    <w:name w:val="Emphasis"/>
    <w:basedOn w:val="DefaultParagraphFont"/>
    <w:uiPriority w:val="20"/>
    <w:qFormat/>
    <w:rsid w:val="007751E5"/>
    <w:rPr>
      <w:i/>
      <w:iCs/>
    </w:rPr>
  </w:style>
  <w:style w:type="paragraph" w:customStyle="1" w:styleId="pdq2pgselectionanchorcontainer">
    <w:name w:val="pdq2pg_selectionanchorcontainer"/>
    <w:basedOn w:val="Normal"/>
    <w:rsid w:val="007751E5"/>
    <w:pPr>
      <w:spacing w:before="100" w:beforeAutospacing="1" w:after="100" w:afterAutospacing="1" w:line="240" w:lineRule="auto"/>
    </w:pPr>
    <w:rPr>
      <w:rFonts w:ascii="Times New Roman" w:eastAsia="Times New Roman" w:hAnsi="Times New Roman" w:cs="Times New Roman"/>
      <w:kern w:val="0"/>
      <w:lang w:val="en-HR"/>
      <w14:ligatures w14:val="none"/>
    </w:rPr>
  </w:style>
  <w:style w:type="paragraph" w:styleId="NormalWeb">
    <w:name w:val="Normal (Web)"/>
    <w:basedOn w:val="Normal"/>
    <w:uiPriority w:val="99"/>
    <w:unhideWhenUsed/>
    <w:rsid w:val="007751E5"/>
    <w:pPr>
      <w:spacing w:before="100" w:beforeAutospacing="1" w:after="100" w:afterAutospacing="1" w:line="240" w:lineRule="auto"/>
    </w:pPr>
    <w:rPr>
      <w:rFonts w:ascii="Times New Roman" w:eastAsia="Times New Roman" w:hAnsi="Times New Roman" w:cs="Times New Roman"/>
      <w:kern w:val="0"/>
      <w:lang w:val="en-HR"/>
      <w14:ligatures w14:val="none"/>
    </w:rPr>
  </w:style>
  <w:style w:type="character" w:styleId="Strong">
    <w:name w:val="Strong"/>
    <w:basedOn w:val="DefaultParagraphFont"/>
    <w:uiPriority w:val="22"/>
    <w:qFormat/>
    <w:rsid w:val="009F2F6B"/>
    <w:rPr>
      <w:b/>
      <w:bCs/>
    </w:rPr>
  </w:style>
  <w:style w:type="character" w:styleId="FollowedHyperlink">
    <w:name w:val="FollowedHyperlink"/>
    <w:basedOn w:val="DefaultParagraphFont"/>
    <w:uiPriority w:val="99"/>
    <w:semiHidden/>
    <w:unhideWhenUsed/>
    <w:rsid w:val="00EF20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supress.org/books/titles/978-0-271-07208-1.html?srsltid=AfmBOoroNl2VAaRfiXy2bjFCI1OzWK7IQldhrAGeZyJ0VbkMk7IolK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C362-5A88-459C-A06B-C25BC806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Grad Rijeka</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Orelj Ksenija</dc:creator>
  <cp:keywords/>
  <dc:description/>
  <cp:lastModifiedBy>Nika Šimičić</cp:lastModifiedBy>
  <cp:revision>7</cp:revision>
  <dcterms:created xsi:type="dcterms:W3CDTF">2026-06-12T09:57:00Z</dcterms:created>
  <dcterms:modified xsi:type="dcterms:W3CDTF">2026-06-30T09:21:00Z</dcterms:modified>
</cp:coreProperties>
</file>