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8D1F42" w14:textId="77777777" w:rsidR="002254FE" w:rsidRPr="007430CB" w:rsidRDefault="002254FE" w:rsidP="002254FE">
      <w:pPr>
        <w:pStyle w:val="pdq2pgselectionanchorcontainer"/>
        <w:jc w:val="both"/>
        <w:rPr>
          <w:rFonts w:ascii="Calibri" w:hAnsi="Calibri" w:cs="Calibri"/>
          <w:b/>
          <w:bCs/>
        </w:rPr>
      </w:pPr>
      <w:r w:rsidRPr="007430CB">
        <w:rPr>
          <w:rFonts w:ascii="Calibri" w:hAnsi="Calibri" w:cs="Calibri"/>
          <w:b/>
          <w:bCs/>
        </w:rPr>
        <w:t>(HR)</w:t>
      </w:r>
    </w:p>
    <w:p w14:paraId="7FBA54A6" w14:textId="77777777" w:rsidR="002254FE" w:rsidRPr="007430CB" w:rsidRDefault="002254FE" w:rsidP="002254FE">
      <w:pPr>
        <w:pStyle w:val="pdq2pgselectionanchorcontainer"/>
        <w:jc w:val="both"/>
        <w:rPr>
          <w:rFonts w:ascii="Calibri" w:hAnsi="Calibri" w:cs="Calibri"/>
        </w:rPr>
      </w:pPr>
      <w:r w:rsidRPr="007430CB">
        <w:rPr>
          <w:rFonts w:ascii="Calibri" w:hAnsi="Calibri" w:cs="Calibri"/>
        </w:rPr>
        <w:t>Rebecca Bobetko, mag. ing. arch. (Sisak, 1997.), diplomirala je cum laude u veljači 2026. na Arhitektonskom fakultetu Sveučilišta u Zagrebu s temom „Izgubljena industrija – kritična zona Sisak – novi horizonti / re:use neaktivnog postrojenja Rafinerije Sisak, novi suživot prekinutog grada”, pod mentorstvom prof. Ivane Ergić, dipl. ing. arh.</w:t>
      </w:r>
    </w:p>
    <w:p w14:paraId="2A4E68A1" w14:textId="2363959A" w:rsidR="002254FE" w:rsidRPr="007430CB" w:rsidRDefault="002254FE" w:rsidP="002254FE">
      <w:pPr>
        <w:pStyle w:val="NormalWeb"/>
        <w:jc w:val="both"/>
        <w:rPr>
          <w:rFonts w:ascii="Calibri" w:hAnsi="Calibri" w:cs="Calibri"/>
        </w:rPr>
      </w:pPr>
      <w:r w:rsidRPr="007430CB">
        <w:rPr>
          <w:rFonts w:ascii="Calibri" w:hAnsi="Calibri" w:cs="Calibri"/>
        </w:rPr>
        <w:t>Sudjelovala je na brojnim radionicama i ljetnim školama, među kojima se izdvajaju: „Workshop on Vibrational Architecture: Sonorous Cities</w:t>
      </w:r>
      <w:r w:rsidR="007430CB" w:rsidRPr="007430CB">
        <w:rPr>
          <w:rFonts w:ascii="Calibri" w:hAnsi="Calibri" w:cs="Calibri"/>
        </w:rPr>
        <w:t xml:space="preserve">: </w:t>
      </w:r>
      <w:r w:rsidRPr="007430CB">
        <w:rPr>
          <w:rFonts w:ascii="Calibri" w:hAnsi="Calibri" w:cs="Calibri"/>
        </w:rPr>
        <w:t>Towards a Sonic Urbanism”, „Praktikum Žitnjak 00 | Dom u de/konstrukciji”, „MEDS Rijeka” te „SEE City – Introverted and Extroverted Spaces: New Pedagogical Approaches to the House and the City”.</w:t>
      </w:r>
    </w:p>
    <w:p w14:paraId="1D10B9CA" w14:textId="77777777" w:rsidR="002254FE" w:rsidRPr="007430CB" w:rsidRDefault="002254FE" w:rsidP="002254FE">
      <w:pPr>
        <w:pStyle w:val="NormalWeb"/>
        <w:jc w:val="both"/>
        <w:rPr>
          <w:rFonts w:ascii="Calibri" w:hAnsi="Calibri" w:cs="Calibri"/>
        </w:rPr>
      </w:pPr>
      <w:r w:rsidRPr="007430CB">
        <w:rPr>
          <w:rFonts w:ascii="Calibri" w:hAnsi="Calibri" w:cs="Calibri"/>
        </w:rPr>
        <w:t>Svoje radove izlagala je na grupnim izložbama u Zagrebu u sklopu „DA!” Festivala, u Klovićevim dvorima, Zbirci Richter, Kontejneru i Umjetničkom paviljonu, kao i u Lazaretima u Dubrovniku, Muzeju savremene umetnosti Vojvodine u Novom Sadu, na „Festival di Micro Architettura 2025” u prostoru Ex Lanificio Carotti u Fermignanu te u Arheološkom parku Principij u Rijeci, u okviru radionice „MEDS – Immersive Cinema”.</w:t>
      </w:r>
    </w:p>
    <w:p w14:paraId="25B430EF" w14:textId="72ECB64D" w:rsidR="002254FE" w:rsidRPr="007430CB" w:rsidRDefault="002254FE" w:rsidP="002254FE">
      <w:pPr>
        <w:pStyle w:val="NormalWeb"/>
        <w:jc w:val="both"/>
        <w:rPr>
          <w:rFonts w:ascii="Calibri" w:hAnsi="Calibri" w:cs="Calibri"/>
        </w:rPr>
      </w:pPr>
      <w:r w:rsidRPr="007430CB">
        <w:rPr>
          <w:rFonts w:ascii="Calibri" w:hAnsi="Calibri" w:cs="Calibri"/>
        </w:rPr>
        <w:t xml:space="preserve">Projekt „Žitnjak antropocen | kolaps | postantropocen” uvršten je u selekciju 59. </w:t>
      </w:r>
      <w:r w:rsidRPr="007430CB">
        <w:rPr>
          <w:rFonts w:ascii="Calibri" w:hAnsi="Calibri" w:cs="Calibri"/>
        </w:rPr>
        <w:t>z</w:t>
      </w:r>
      <w:r w:rsidRPr="007430CB">
        <w:rPr>
          <w:rFonts w:ascii="Calibri" w:hAnsi="Calibri" w:cs="Calibri"/>
        </w:rPr>
        <w:t xml:space="preserve">agrebačkog salona arhitekture i urbanizma te 24. </w:t>
      </w:r>
      <w:r w:rsidRPr="007430CB">
        <w:rPr>
          <w:rFonts w:ascii="Calibri" w:hAnsi="Calibri" w:cs="Calibri"/>
        </w:rPr>
        <w:t>s</w:t>
      </w:r>
      <w:r w:rsidRPr="007430CB">
        <w:rPr>
          <w:rFonts w:ascii="Calibri" w:hAnsi="Calibri" w:cs="Calibri"/>
        </w:rPr>
        <w:t xml:space="preserve">alona arhitekture u Novom Sadu, gdje je i izlagan. U Grupi 10 autora sudjeluje u projektu realizacije „stroja za društveni i prostorni događaj / prototipa zauzimanja javnog prostora” – mobilnog ateljea, prostorne instalacije izložene na 60. </w:t>
      </w:r>
      <w:r w:rsidRPr="007430CB">
        <w:rPr>
          <w:rFonts w:ascii="Calibri" w:hAnsi="Calibri" w:cs="Calibri"/>
        </w:rPr>
        <w:t>z</w:t>
      </w:r>
      <w:r w:rsidRPr="007430CB">
        <w:rPr>
          <w:rFonts w:ascii="Calibri" w:hAnsi="Calibri" w:cs="Calibri"/>
        </w:rPr>
        <w:t>agrebačkom salonu vizualnih umjetnosti.</w:t>
      </w:r>
    </w:p>
    <w:p w14:paraId="0CC5FD4B" w14:textId="77777777" w:rsidR="002254FE" w:rsidRPr="007430CB" w:rsidRDefault="002254FE" w:rsidP="007430CB">
      <w:pPr>
        <w:pStyle w:val="NormalWeb"/>
        <w:jc w:val="both"/>
        <w:rPr>
          <w:rFonts w:ascii="Calibri" w:hAnsi="Calibri" w:cs="Calibri"/>
        </w:rPr>
      </w:pPr>
      <w:r w:rsidRPr="007430CB">
        <w:rPr>
          <w:rFonts w:ascii="Calibri" w:hAnsi="Calibri" w:cs="Calibri"/>
        </w:rPr>
        <w:t>U svom radu istražuje spekulativne prostorne prakse i njihove potencijale kroz arhitektonska istraživanja, prostorne instalacije i interdisciplinarne umjetničke medije, preispitujući njihove granice. Svoju praksu razvija kroz suradnje na arhitektonskim natječajima.</w:t>
      </w:r>
    </w:p>
    <w:p w14:paraId="4D0167C6" w14:textId="0C3A0470" w:rsidR="007430CB" w:rsidRPr="007430CB" w:rsidRDefault="007430CB" w:rsidP="007430CB">
      <w:pPr>
        <w:pStyle w:val="NormalWeb"/>
        <w:jc w:val="both"/>
        <w:rPr>
          <w:rFonts w:ascii="Calibri" w:hAnsi="Calibri" w:cs="Calibri"/>
          <w:b/>
          <w:bCs/>
        </w:rPr>
      </w:pPr>
      <w:r w:rsidRPr="007430CB">
        <w:rPr>
          <w:rFonts w:ascii="Calibri" w:hAnsi="Calibri" w:cs="Calibri"/>
          <w:b/>
          <w:bCs/>
        </w:rPr>
        <w:t>(ENG)</w:t>
      </w:r>
    </w:p>
    <w:p w14:paraId="6CBD3DDA" w14:textId="77777777" w:rsidR="007430CB" w:rsidRPr="007430CB" w:rsidRDefault="007430CB" w:rsidP="007430CB">
      <w:pPr>
        <w:pStyle w:val="pdq2pgselectionanchorcontainer"/>
        <w:jc w:val="both"/>
        <w:rPr>
          <w:rFonts w:ascii="Calibri" w:hAnsi="Calibri" w:cs="Calibri"/>
        </w:rPr>
      </w:pPr>
      <w:r w:rsidRPr="007430CB">
        <w:rPr>
          <w:rFonts w:ascii="Calibri" w:hAnsi="Calibri" w:cs="Calibri"/>
        </w:rPr>
        <w:t>Rebecca Bobetko, M.Arch. (Sisak, 1997), graduated cum laude in February 2026 from the Faculty of Architecture, University of Zagreb, with the thesis “Lost Industry – Sisak Critical Zone – New Horizons / Re:Use of the Inactive Refinery Sisak, New Coexistence of the Interrupted City”, under the supervision of Prof. Ivana Ergić, M.Arch.</w:t>
      </w:r>
    </w:p>
    <w:p w14:paraId="32FAC82F" w14:textId="77777777" w:rsidR="007430CB" w:rsidRPr="007430CB" w:rsidRDefault="007430CB" w:rsidP="007430CB">
      <w:pPr>
        <w:pStyle w:val="NormalWeb"/>
        <w:jc w:val="both"/>
        <w:rPr>
          <w:rFonts w:ascii="Calibri" w:hAnsi="Calibri" w:cs="Calibri"/>
        </w:rPr>
      </w:pPr>
      <w:r w:rsidRPr="007430CB">
        <w:rPr>
          <w:rFonts w:ascii="Calibri" w:hAnsi="Calibri" w:cs="Calibri"/>
        </w:rPr>
        <w:t>She has participated in numerous workshops and summer schools, including: “Workshop on Vibrational Architecture: Sonorous Cities – Towards a Sonic Urbanism”, “Praktikum Žitnjak 00 | Home in De/Construction”, “MEDS Rijeka”, and “SEE City – Introverted and Extroverted Spaces: New Pedagogical Approaches to the House and the City”.</w:t>
      </w:r>
    </w:p>
    <w:p w14:paraId="59DE93CE" w14:textId="77777777" w:rsidR="007430CB" w:rsidRPr="007430CB" w:rsidRDefault="007430CB" w:rsidP="007430CB">
      <w:pPr>
        <w:pStyle w:val="NormalWeb"/>
        <w:jc w:val="both"/>
        <w:rPr>
          <w:rFonts w:ascii="Calibri" w:hAnsi="Calibri" w:cs="Calibri"/>
        </w:rPr>
      </w:pPr>
      <w:r w:rsidRPr="007430CB">
        <w:rPr>
          <w:rFonts w:ascii="Calibri" w:hAnsi="Calibri" w:cs="Calibri"/>
        </w:rPr>
        <w:t xml:space="preserve">She has exhibited her work in group exhibitions in Zagreb as part of the “DA!” Festival, at the Klovićevi Dvori Gallery, the Richter Collection, KONTEJNER | bureau of contemporary art praxis, and the Art Pavilion, as well as at Lazareti in Dubrovnik, the Museum of Contemporary Art of Vojvodina in Novi Sad, at the “Festival di Micro Architettura 2025” in the Ex Lanificio Carotti </w:t>
      </w:r>
      <w:r w:rsidRPr="007430CB">
        <w:rPr>
          <w:rFonts w:ascii="Calibri" w:hAnsi="Calibri" w:cs="Calibri"/>
        </w:rPr>
        <w:lastRenderedPageBreak/>
        <w:t>venue in Fermignano, and at the Archaeological Park Principij in Rijeka, within the MEDS – Immersive Cinema workshop.</w:t>
      </w:r>
    </w:p>
    <w:p w14:paraId="4AD932C8" w14:textId="24986FB8" w:rsidR="007430CB" w:rsidRPr="007430CB" w:rsidRDefault="007430CB" w:rsidP="007430CB">
      <w:pPr>
        <w:pStyle w:val="NormalWeb"/>
        <w:jc w:val="both"/>
        <w:rPr>
          <w:rFonts w:ascii="Calibri" w:hAnsi="Calibri" w:cs="Calibri"/>
        </w:rPr>
      </w:pPr>
      <w:r w:rsidRPr="007430CB">
        <w:rPr>
          <w:rFonts w:ascii="Calibri" w:hAnsi="Calibri" w:cs="Calibri"/>
        </w:rPr>
        <w:t>The project “Žitnjak Anthropocene | Collapse | Post-Anthropocene” was selected for the 59th Zagreb Salon of Architecture and Urbanism and the 24th Salon of Architecture in Novi Sad, where it was also exhibited. As part of Grupa 10 autora, she participates in the development of the “</w:t>
      </w:r>
      <w:r w:rsidRPr="007430CB">
        <w:rPr>
          <w:rFonts w:ascii="Calibri" w:hAnsi="Calibri" w:cs="Calibri"/>
        </w:rPr>
        <w:t>machine for social and spatial event / prototype of occupying public space</w:t>
      </w:r>
      <w:r w:rsidRPr="007430CB">
        <w:rPr>
          <w:rFonts w:ascii="Calibri" w:hAnsi="Calibri" w:cs="Calibri"/>
        </w:rPr>
        <w:t>” – a mobile studio and spatial installation exhibited at the 60th Zagreb Salon of Visual Arts.</w:t>
      </w:r>
    </w:p>
    <w:p w14:paraId="097E008C" w14:textId="77777777" w:rsidR="007430CB" w:rsidRPr="007430CB" w:rsidRDefault="007430CB" w:rsidP="007430CB">
      <w:pPr>
        <w:pStyle w:val="NormalWeb"/>
        <w:jc w:val="both"/>
        <w:rPr>
          <w:rFonts w:ascii="Calibri" w:hAnsi="Calibri" w:cs="Calibri"/>
        </w:rPr>
      </w:pPr>
      <w:r w:rsidRPr="007430CB">
        <w:rPr>
          <w:rFonts w:ascii="Calibri" w:hAnsi="Calibri" w:cs="Calibri"/>
        </w:rPr>
        <w:t>Her work explores speculative spatial practices and their potentials through architectural research, spatial installations, and interdisciplinary artistic media, questioning their boundaries. She develops her practice through collaborations on architectural competitions.</w:t>
      </w:r>
    </w:p>
    <w:p w14:paraId="24C4019B" w14:textId="77777777" w:rsidR="007430CB" w:rsidRPr="007430CB" w:rsidRDefault="007430CB" w:rsidP="002254FE">
      <w:pPr>
        <w:pStyle w:val="NormalWeb"/>
        <w:jc w:val="both"/>
        <w:rPr>
          <w:rFonts w:ascii="Calibri" w:hAnsi="Calibri" w:cs="Calibri"/>
        </w:rPr>
      </w:pPr>
    </w:p>
    <w:p w14:paraId="705F281D" w14:textId="77777777" w:rsidR="002254FE" w:rsidRPr="007430CB" w:rsidRDefault="002254FE">
      <w:pPr>
        <w:rPr>
          <w:rFonts w:ascii="Calibri" w:hAnsi="Calibri" w:cs="Calibri"/>
        </w:rPr>
      </w:pPr>
    </w:p>
    <w:sectPr w:rsidR="002254FE" w:rsidRPr="007430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3022813-F524-A74D-83FD-E4670D04CA25}"/>
  </w:font>
  <w:font w:name="Times New Roman">
    <w:panose1 w:val="02020603050405020304"/>
    <w:charset w:val="00"/>
    <w:family w:val="roman"/>
    <w:pitch w:val="variable"/>
    <w:sig w:usb0="E0002EFF" w:usb1="C000785B" w:usb2="00000009" w:usb3="00000000" w:csb0="000001FF" w:csb1="00000000"/>
    <w:embedRegular r:id="rId2" w:fontKey="{027AA7BA-D5C2-D94D-96A6-741DBCEF7C9D}"/>
    <w:embedBold r:id="rId3" w:fontKey="{F7C26AA2-1412-6F42-8FFE-2F2A554D255A}"/>
    <w:embedItalic r:id="rId4" w:fontKey="{6858283D-2FE4-C448-8F9D-708B2316A43D}"/>
  </w:font>
  <w:font w:name="Calibri">
    <w:panose1 w:val="020F0502020204030204"/>
    <w:charset w:val="EE"/>
    <w:family w:val="swiss"/>
    <w:pitch w:val="variable"/>
    <w:sig w:usb0="E4002EFF" w:usb1="C200247B" w:usb2="00000009" w:usb3="00000000" w:csb0="000001FF" w:csb1="00000000"/>
    <w:embedRegular r:id="rId5" w:fontKey="{40253C46-4470-E64E-B3B3-E15E06694249}"/>
    <w:embedBold r:id="rId6" w:fontKey="{70F0F7B8-AF3A-2447-A9A5-B4E3345497DF}"/>
  </w:font>
  <w:font w:name="Cambria">
    <w:panose1 w:val="02040503050406030204"/>
    <w:charset w:val="00"/>
    <w:family w:val="roman"/>
    <w:pitch w:val="variable"/>
    <w:sig w:usb0="E00006FF" w:usb1="420024FF" w:usb2="02000000" w:usb3="00000000" w:csb0="0000019F" w:csb1="00000000"/>
    <w:embedRegular r:id="rId7" w:fontKey="{47355441-16D1-9F4B-926C-06893BF3CC69}"/>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4B7"/>
    <w:rsid w:val="002254FE"/>
    <w:rsid w:val="007430CB"/>
    <w:rsid w:val="008374B7"/>
    <w:rsid w:val="00B44639"/>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658D1C39"/>
  <w15:docId w15:val="{A88534BF-DDBA-AC4D-82A5-7C09B412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4FE"/>
    <w:pPr>
      <w:spacing w:line="240" w:lineRule="auto"/>
    </w:pPr>
    <w:rPr>
      <w:rFonts w:ascii="Times New Roman" w:eastAsia="Times New Roman" w:hAnsi="Times New Roman" w:cs="Times New Roman"/>
      <w:sz w:val="24"/>
      <w:szCs w:val="24"/>
      <w:lang w:val="en-HR"/>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customStyle="1" w:styleId="pdq2pgselectionanchorcontainer">
    <w:name w:val="pdq2pg_selectionanchorcontainer"/>
    <w:basedOn w:val="Normal"/>
    <w:rsid w:val="002254FE"/>
    <w:pPr>
      <w:spacing w:before="100" w:beforeAutospacing="1" w:after="100" w:afterAutospacing="1"/>
    </w:pPr>
  </w:style>
  <w:style w:type="paragraph" w:styleId="NormalWeb">
    <w:name w:val="Normal (Web)"/>
    <w:basedOn w:val="Normal"/>
    <w:uiPriority w:val="99"/>
    <w:unhideWhenUsed/>
    <w:rsid w:val="002254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0D5DE-6C2F-3740-A596-D8106B5F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Nika Šimičić</cp:lastModifiedBy>
  <cp:revision>3</cp:revision>
  <dcterms:created xsi:type="dcterms:W3CDTF">2026-07-02T11:39:00Z</dcterms:created>
  <dcterms:modified xsi:type="dcterms:W3CDTF">2026-07-02T12:02:00Z</dcterms:modified>
</cp:coreProperties>
</file>